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B38" w:rsidRPr="00BE2129" w:rsidRDefault="006F1B38" w:rsidP="000B0A6B">
      <w:pPr>
        <w:tabs>
          <w:tab w:val="center" w:pos="4677"/>
          <w:tab w:val="left" w:pos="5529"/>
          <w:tab w:val="right" w:pos="9355"/>
        </w:tabs>
        <w:jc w:val="center"/>
        <w:rPr>
          <w:rFonts w:ascii="Arial" w:eastAsia="Calibri" w:hAnsi="Arial" w:cs="Arial"/>
          <w:b/>
          <w:color w:val="000000"/>
          <w:lang w:eastAsia="en-US"/>
        </w:rPr>
      </w:pPr>
      <w:r w:rsidRPr="00BE2129">
        <w:rPr>
          <w:rFonts w:ascii="Arial" w:eastAsia="Calibri" w:hAnsi="Arial" w:cs="Arial"/>
          <w:b/>
          <w:color w:val="000000"/>
          <w:lang w:eastAsia="en-US"/>
        </w:rPr>
        <w:t>АДМИНИСТРАЦИЯ ГОРОДА НОРИЛЬСКА</w:t>
      </w:r>
    </w:p>
    <w:p w:rsidR="006F1B38" w:rsidRPr="00BE2129" w:rsidRDefault="006F1B38" w:rsidP="000B0A6B">
      <w:pPr>
        <w:tabs>
          <w:tab w:val="center" w:pos="4677"/>
          <w:tab w:val="left" w:pos="5529"/>
          <w:tab w:val="right" w:pos="9355"/>
        </w:tabs>
        <w:jc w:val="center"/>
        <w:rPr>
          <w:rFonts w:ascii="Arial" w:eastAsia="Calibri" w:hAnsi="Arial" w:cs="Arial"/>
          <w:b/>
          <w:color w:val="000000"/>
          <w:lang w:eastAsia="en-US"/>
        </w:rPr>
      </w:pPr>
      <w:r w:rsidRPr="00BE2129">
        <w:rPr>
          <w:rFonts w:ascii="Arial" w:eastAsia="Calibri" w:hAnsi="Arial" w:cs="Arial"/>
          <w:b/>
          <w:color w:val="000000"/>
          <w:lang w:eastAsia="en-US"/>
        </w:rPr>
        <w:t>КРАСНОЯРСКОГО КРАЯ</w:t>
      </w:r>
    </w:p>
    <w:p w:rsidR="006F1B38" w:rsidRPr="00BE2129" w:rsidRDefault="006F1B38" w:rsidP="000B0A6B">
      <w:pPr>
        <w:tabs>
          <w:tab w:val="center" w:pos="4677"/>
          <w:tab w:val="left" w:pos="5529"/>
          <w:tab w:val="right" w:pos="9355"/>
        </w:tabs>
        <w:jc w:val="center"/>
        <w:rPr>
          <w:rFonts w:ascii="Arial" w:eastAsia="Calibri" w:hAnsi="Arial" w:cs="Arial"/>
          <w:b/>
          <w:color w:val="000000"/>
          <w:lang w:eastAsia="en-US"/>
        </w:rPr>
      </w:pPr>
    </w:p>
    <w:p w:rsidR="006F1B38" w:rsidRPr="00BE2129" w:rsidRDefault="006F1B38" w:rsidP="000B0A6B">
      <w:pPr>
        <w:tabs>
          <w:tab w:val="center" w:pos="4677"/>
          <w:tab w:val="right" w:pos="9355"/>
        </w:tabs>
        <w:jc w:val="center"/>
        <w:outlineLvl w:val="0"/>
        <w:rPr>
          <w:rFonts w:ascii="Arial" w:eastAsia="Calibri" w:hAnsi="Arial" w:cs="Arial"/>
          <w:b/>
          <w:bCs/>
          <w:color w:val="000000"/>
          <w:lang w:eastAsia="en-US"/>
        </w:rPr>
      </w:pPr>
      <w:r w:rsidRPr="00BE2129">
        <w:rPr>
          <w:rFonts w:ascii="Arial" w:eastAsia="Calibri" w:hAnsi="Arial" w:cs="Arial"/>
          <w:b/>
          <w:bCs/>
          <w:color w:val="000000"/>
          <w:lang w:eastAsia="en-US"/>
        </w:rPr>
        <w:t>ПОСТАНОВЛЕНИЕ</w:t>
      </w:r>
    </w:p>
    <w:p w:rsidR="006F1B38" w:rsidRPr="00BE2129" w:rsidRDefault="006F1B38" w:rsidP="000B0A6B">
      <w:pPr>
        <w:jc w:val="center"/>
        <w:rPr>
          <w:rFonts w:ascii="Arial" w:eastAsiaTheme="minorHAnsi" w:hAnsi="Arial" w:cs="Arial"/>
          <w:b/>
          <w:lang w:eastAsia="en-US"/>
        </w:rPr>
      </w:pPr>
      <w:r w:rsidRPr="00BE2129">
        <w:rPr>
          <w:rFonts w:ascii="Arial" w:eastAsiaTheme="minorHAnsi" w:hAnsi="Arial" w:cs="Arial"/>
          <w:b/>
          <w:lang w:eastAsia="en-US"/>
        </w:rPr>
        <w:t>от 09 декабря 2021 № 599</w:t>
      </w:r>
    </w:p>
    <w:p w:rsidR="006F1B38" w:rsidRPr="00BE2129" w:rsidRDefault="006F1B38" w:rsidP="000B0A6B">
      <w:pPr>
        <w:autoSpaceDE w:val="0"/>
        <w:adjustRightInd w:val="0"/>
        <w:ind w:right="5875"/>
        <w:rPr>
          <w:rFonts w:ascii="Arial" w:hAnsi="Arial" w:cs="Arial"/>
        </w:rPr>
      </w:pPr>
    </w:p>
    <w:p w:rsidR="006F1B38" w:rsidRPr="00BE2129" w:rsidRDefault="006F1B38" w:rsidP="000B0A6B">
      <w:pPr>
        <w:autoSpaceDE w:val="0"/>
        <w:adjustRightInd w:val="0"/>
        <w:jc w:val="center"/>
        <w:rPr>
          <w:rFonts w:ascii="Arial" w:hAnsi="Arial" w:cs="Arial"/>
          <w:b/>
        </w:rPr>
      </w:pPr>
      <w:r w:rsidRPr="00BE2129">
        <w:rPr>
          <w:rFonts w:ascii="Arial" w:hAnsi="Arial" w:cs="Arial"/>
          <w:b/>
        </w:rPr>
        <w:t>ОБ УТВЕРЖДЕНИИ МУНИЦИПАЛЬНОЙ ПРОГРАММЫ «</w:t>
      </w:r>
      <w:r w:rsidR="008D3332" w:rsidRPr="00BE2129">
        <w:rPr>
          <w:rFonts w:ascii="Arial" w:hAnsi="Arial" w:cs="Arial"/>
          <w:b/>
        </w:rPr>
        <w:t>КОМПЛЕКСНОЕ СОЦИАЛЬНО-ЭКОНОМИЧЕСКОЕ РАЗВИТИЕ ГОРОДА НОРИЛЬСКА</w:t>
      </w:r>
      <w:r w:rsidRPr="00BE2129">
        <w:rPr>
          <w:rFonts w:ascii="Arial" w:hAnsi="Arial" w:cs="Arial"/>
          <w:b/>
        </w:rPr>
        <w:t>»</w:t>
      </w:r>
    </w:p>
    <w:p w:rsidR="006B7DEF" w:rsidRPr="00BE2129" w:rsidRDefault="006B7DEF" w:rsidP="000B0A6B">
      <w:pPr>
        <w:suppressAutoHyphens/>
        <w:autoSpaceDN w:val="0"/>
        <w:jc w:val="center"/>
        <w:textAlignment w:val="baseline"/>
        <w:rPr>
          <w:rFonts w:ascii="Arial" w:hAnsi="Arial" w:cs="Arial"/>
        </w:rPr>
      </w:pPr>
    </w:p>
    <w:p w:rsidR="006F1B38" w:rsidRPr="00BE2129" w:rsidRDefault="006F1B38" w:rsidP="000B0A6B">
      <w:pPr>
        <w:pStyle w:val="ConsPlusNormal"/>
        <w:jc w:val="center"/>
        <w:rPr>
          <w:sz w:val="24"/>
          <w:szCs w:val="24"/>
        </w:rPr>
      </w:pPr>
      <w:r w:rsidRPr="00BE2129">
        <w:rPr>
          <w:sz w:val="24"/>
          <w:szCs w:val="24"/>
        </w:rPr>
        <w:t>(в ред. Постановлени</w:t>
      </w:r>
      <w:r w:rsidR="008D3332" w:rsidRPr="00BE2129">
        <w:rPr>
          <w:sz w:val="24"/>
          <w:szCs w:val="24"/>
        </w:rPr>
        <w:t>я</w:t>
      </w:r>
      <w:r w:rsidRPr="00BE2129">
        <w:rPr>
          <w:sz w:val="24"/>
          <w:szCs w:val="24"/>
        </w:rPr>
        <w:t xml:space="preserve"> Администрации г. Норильска Красноярского края</w:t>
      </w:r>
    </w:p>
    <w:p w:rsidR="006B7DEF" w:rsidRPr="00BE2129" w:rsidRDefault="006F1B38" w:rsidP="000B0A6B">
      <w:pPr>
        <w:suppressAutoHyphens/>
        <w:autoSpaceDN w:val="0"/>
        <w:jc w:val="center"/>
        <w:textAlignment w:val="baseline"/>
        <w:rPr>
          <w:rFonts w:ascii="Arial" w:hAnsi="Arial" w:cs="Arial"/>
        </w:rPr>
      </w:pPr>
      <w:r w:rsidRPr="00BE2129">
        <w:rPr>
          <w:rFonts w:ascii="Arial" w:hAnsi="Arial" w:cs="Arial"/>
        </w:rPr>
        <w:t>от 20.01.2022 N 59</w:t>
      </w:r>
      <w:r w:rsidR="0046544C" w:rsidRPr="00BE2129">
        <w:rPr>
          <w:rFonts w:ascii="Arial" w:hAnsi="Arial" w:cs="Arial"/>
        </w:rPr>
        <w:t>, от 30.03.2022 № 182</w:t>
      </w:r>
      <w:r w:rsidRPr="00BE2129">
        <w:rPr>
          <w:rFonts w:ascii="Arial" w:hAnsi="Arial" w:cs="Arial"/>
        </w:rPr>
        <w:t>)</w:t>
      </w:r>
    </w:p>
    <w:p w:rsidR="006B7DEF" w:rsidRPr="00BE2129" w:rsidRDefault="006B7DEF" w:rsidP="000B0A6B">
      <w:pPr>
        <w:suppressAutoHyphens/>
        <w:autoSpaceDN w:val="0"/>
        <w:textAlignment w:val="baseline"/>
        <w:rPr>
          <w:rFonts w:ascii="Arial" w:hAnsi="Arial" w:cs="Arial"/>
        </w:rPr>
      </w:pPr>
    </w:p>
    <w:p w:rsidR="006B7DEF" w:rsidRPr="00BE2129" w:rsidRDefault="006B7DEF" w:rsidP="000B0A6B">
      <w:pPr>
        <w:tabs>
          <w:tab w:val="left" w:pos="1276"/>
        </w:tabs>
        <w:suppressAutoHyphens/>
        <w:autoSpaceDE w:val="0"/>
        <w:autoSpaceDN w:val="0"/>
        <w:ind w:firstLine="709"/>
        <w:jc w:val="both"/>
        <w:textAlignment w:val="baseline"/>
        <w:rPr>
          <w:rFonts w:ascii="Arial" w:hAnsi="Arial" w:cs="Arial"/>
        </w:rPr>
      </w:pPr>
      <w:r w:rsidRPr="00BE2129">
        <w:rPr>
          <w:rFonts w:ascii="Arial" w:hAnsi="Arial" w:cs="Arial"/>
        </w:rPr>
        <w:t>В соответствии со статьей 179 Бюджетного кодекса Российской Федерации, 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6B7DEF" w:rsidRPr="00BE2129" w:rsidRDefault="006B7DEF" w:rsidP="000B0A6B">
      <w:pPr>
        <w:tabs>
          <w:tab w:val="left" w:pos="1276"/>
        </w:tabs>
        <w:suppressAutoHyphens/>
        <w:autoSpaceDE w:val="0"/>
        <w:autoSpaceDN w:val="0"/>
        <w:jc w:val="both"/>
        <w:textAlignment w:val="baseline"/>
        <w:rPr>
          <w:rFonts w:ascii="Arial" w:hAnsi="Arial" w:cs="Arial"/>
        </w:rPr>
      </w:pPr>
      <w:r w:rsidRPr="00BE2129">
        <w:rPr>
          <w:rFonts w:ascii="Arial" w:hAnsi="Arial" w:cs="Arial"/>
        </w:rPr>
        <w:t>ПОСТАНОВЛЯЮ:</w:t>
      </w:r>
    </w:p>
    <w:p w:rsidR="006B7DEF" w:rsidRPr="00BE2129" w:rsidRDefault="006B7DEF" w:rsidP="000B0A6B">
      <w:pPr>
        <w:tabs>
          <w:tab w:val="left" w:pos="993"/>
        </w:tabs>
        <w:suppressAutoHyphens/>
        <w:autoSpaceDN w:val="0"/>
        <w:ind w:firstLine="709"/>
        <w:jc w:val="both"/>
        <w:textAlignment w:val="baseline"/>
        <w:rPr>
          <w:rFonts w:ascii="Arial" w:hAnsi="Arial" w:cs="Arial"/>
        </w:rPr>
      </w:pPr>
    </w:p>
    <w:p w:rsidR="006B7DEF" w:rsidRPr="00BE2129" w:rsidRDefault="006B7DEF" w:rsidP="000B0A6B">
      <w:pPr>
        <w:tabs>
          <w:tab w:val="left" w:pos="993"/>
        </w:tabs>
        <w:suppressAutoHyphens/>
        <w:autoSpaceDN w:val="0"/>
        <w:ind w:firstLine="709"/>
        <w:jc w:val="both"/>
        <w:textAlignment w:val="baseline"/>
        <w:rPr>
          <w:rFonts w:ascii="Arial" w:hAnsi="Arial" w:cs="Arial"/>
        </w:rPr>
      </w:pPr>
      <w:r w:rsidRPr="00BE2129">
        <w:rPr>
          <w:rFonts w:ascii="Arial" w:hAnsi="Arial" w:cs="Arial"/>
        </w:rPr>
        <w:t>1. Утвердить муниципальную программу «Комплексное социально-экономическое развитие города Норильска» (прилагается).</w:t>
      </w:r>
    </w:p>
    <w:p w:rsidR="006B7DEF" w:rsidRPr="00BE2129" w:rsidRDefault="006B7DEF" w:rsidP="000B0A6B">
      <w:pPr>
        <w:tabs>
          <w:tab w:val="left" w:pos="993"/>
        </w:tabs>
        <w:suppressAutoHyphens/>
        <w:autoSpaceDN w:val="0"/>
        <w:ind w:firstLine="709"/>
        <w:jc w:val="both"/>
        <w:textAlignment w:val="baseline"/>
        <w:rPr>
          <w:rFonts w:ascii="Arial" w:hAnsi="Arial" w:cs="Arial"/>
        </w:rPr>
      </w:pPr>
      <w:r w:rsidRPr="00BE2129">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6B7DEF" w:rsidRPr="00BE2129" w:rsidRDefault="006B7DEF" w:rsidP="000B0A6B">
      <w:pPr>
        <w:tabs>
          <w:tab w:val="left" w:pos="993"/>
        </w:tabs>
        <w:suppressAutoHyphens/>
        <w:autoSpaceDN w:val="0"/>
        <w:ind w:firstLine="709"/>
        <w:jc w:val="both"/>
        <w:textAlignment w:val="baseline"/>
        <w:rPr>
          <w:rFonts w:ascii="Arial" w:hAnsi="Arial" w:cs="Arial"/>
        </w:rPr>
      </w:pPr>
      <w:r w:rsidRPr="00BE2129">
        <w:rPr>
          <w:rFonts w:ascii="Arial" w:hAnsi="Arial" w:cs="Arial"/>
        </w:rPr>
        <w:t>3. Настоящее постановление вступает в силу с 01.01.2022.</w:t>
      </w:r>
    </w:p>
    <w:p w:rsidR="006B7DEF" w:rsidRPr="00BE2129" w:rsidRDefault="006B7DEF" w:rsidP="000B0A6B">
      <w:pPr>
        <w:autoSpaceDE w:val="0"/>
        <w:autoSpaceDN w:val="0"/>
        <w:adjustRightInd w:val="0"/>
        <w:ind w:firstLine="709"/>
        <w:jc w:val="both"/>
        <w:rPr>
          <w:rFonts w:ascii="Arial" w:hAnsi="Arial" w:cs="Arial"/>
        </w:rPr>
      </w:pPr>
    </w:p>
    <w:p w:rsidR="006B7DEF" w:rsidRPr="00BE2129" w:rsidRDefault="006B7DEF" w:rsidP="000B0A6B">
      <w:pPr>
        <w:autoSpaceDE w:val="0"/>
        <w:autoSpaceDN w:val="0"/>
        <w:adjustRightInd w:val="0"/>
        <w:ind w:firstLine="709"/>
        <w:jc w:val="both"/>
        <w:rPr>
          <w:rFonts w:ascii="Arial" w:hAnsi="Arial" w:cs="Arial"/>
        </w:rPr>
      </w:pPr>
    </w:p>
    <w:p w:rsidR="006B7DEF" w:rsidRPr="00BE2129" w:rsidRDefault="006B7DEF" w:rsidP="000B0A6B">
      <w:pPr>
        <w:suppressAutoHyphens/>
        <w:autoSpaceDN w:val="0"/>
        <w:jc w:val="both"/>
        <w:textAlignment w:val="baseline"/>
        <w:rPr>
          <w:rFonts w:ascii="Arial" w:hAnsi="Arial" w:cs="Arial"/>
        </w:rPr>
      </w:pPr>
      <w:r w:rsidRPr="00BE2129">
        <w:rPr>
          <w:rFonts w:ascii="Arial" w:hAnsi="Arial" w:cs="Arial"/>
        </w:rPr>
        <w:t>Глава города Норильска</w:t>
      </w:r>
      <w:r w:rsidRPr="00BE2129">
        <w:rPr>
          <w:rFonts w:ascii="Arial" w:hAnsi="Arial" w:cs="Arial"/>
        </w:rPr>
        <w:tab/>
      </w:r>
      <w:r w:rsidRPr="00BE2129">
        <w:rPr>
          <w:rFonts w:ascii="Arial" w:hAnsi="Arial" w:cs="Arial"/>
        </w:rPr>
        <w:tab/>
      </w:r>
      <w:r w:rsidRPr="00BE2129">
        <w:rPr>
          <w:rFonts w:ascii="Arial" w:hAnsi="Arial" w:cs="Arial"/>
        </w:rPr>
        <w:tab/>
      </w:r>
      <w:r w:rsidRPr="00BE2129">
        <w:rPr>
          <w:rFonts w:ascii="Arial" w:hAnsi="Arial" w:cs="Arial"/>
        </w:rPr>
        <w:tab/>
      </w:r>
      <w:r w:rsidRPr="00BE2129">
        <w:rPr>
          <w:rFonts w:ascii="Arial" w:hAnsi="Arial" w:cs="Arial"/>
        </w:rPr>
        <w:tab/>
      </w:r>
      <w:r w:rsidRPr="00BE2129">
        <w:rPr>
          <w:rFonts w:ascii="Arial" w:hAnsi="Arial" w:cs="Arial"/>
        </w:rPr>
        <w:tab/>
      </w:r>
      <w:r w:rsidRPr="00BE2129">
        <w:rPr>
          <w:rFonts w:ascii="Arial" w:hAnsi="Arial" w:cs="Arial"/>
        </w:rPr>
        <w:tab/>
      </w:r>
      <w:r w:rsidRPr="00BE2129">
        <w:rPr>
          <w:rFonts w:ascii="Arial" w:hAnsi="Arial" w:cs="Arial"/>
        </w:rPr>
        <w:tab/>
        <w:t>Д.В. Карасев</w:t>
      </w:r>
    </w:p>
    <w:p w:rsidR="006B7DEF" w:rsidRPr="00BE2129" w:rsidRDefault="006B7DEF" w:rsidP="000B0A6B">
      <w:pPr>
        <w:rPr>
          <w:rFonts w:ascii="Arial" w:hAnsi="Arial" w:cs="Arial"/>
        </w:rPr>
      </w:pPr>
      <w:r w:rsidRPr="00BE2129">
        <w:rPr>
          <w:rFonts w:ascii="Arial" w:hAnsi="Arial" w:cs="Arial"/>
        </w:rPr>
        <w:br w:type="page"/>
      </w:r>
      <w:bookmarkStart w:id="0" w:name="_GoBack"/>
      <w:bookmarkEnd w:id="0"/>
    </w:p>
    <w:p w:rsidR="007A772D" w:rsidRPr="00BE2129" w:rsidRDefault="007A772D" w:rsidP="000B0A6B">
      <w:pPr>
        <w:suppressAutoHyphens/>
        <w:autoSpaceDN w:val="0"/>
        <w:ind w:left="5387"/>
        <w:contextualSpacing/>
        <w:textAlignment w:val="baseline"/>
        <w:rPr>
          <w:rFonts w:ascii="Arial" w:hAnsi="Arial" w:cs="Arial"/>
        </w:rPr>
      </w:pPr>
      <w:r w:rsidRPr="00BE2129">
        <w:rPr>
          <w:rFonts w:ascii="Arial" w:hAnsi="Arial" w:cs="Arial"/>
        </w:rPr>
        <w:lastRenderedPageBreak/>
        <w:t>УТВЕРЖДЕНА</w:t>
      </w:r>
    </w:p>
    <w:p w:rsidR="007A772D" w:rsidRPr="00BE2129" w:rsidRDefault="007A772D" w:rsidP="000B0A6B">
      <w:pPr>
        <w:suppressAutoHyphens/>
        <w:autoSpaceDN w:val="0"/>
        <w:ind w:left="5387"/>
        <w:contextualSpacing/>
        <w:textAlignment w:val="baseline"/>
        <w:rPr>
          <w:rFonts w:ascii="Arial" w:hAnsi="Arial" w:cs="Arial"/>
        </w:rPr>
      </w:pPr>
      <w:r w:rsidRPr="00BE2129">
        <w:rPr>
          <w:rFonts w:ascii="Arial" w:hAnsi="Arial" w:cs="Arial"/>
        </w:rPr>
        <w:t>постановлением Администрации</w:t>
      </w:r>
    </w:p>
    <w:p w:rsidR="007A772D" w:rsidRPr="00BE2129" w:rsidRDefault="007A772D" w:rsidP="000B0A6B">
      <w:pPr>
        <w:suppressAutoHyphens/>
        <w:autoSpaceDN w:val="0"/>
        <w:ind w:left="5387"/>
        <w:contextualSpacing/>
        <w:textAlignment w:val="baseline"/>
        <w:rPr>
          <w:rFonts w:ascii="Arial" w:hAnsi="Arial" w:cs="Arial"/>
        </w:rPr>
      </w:pPr>
      <w:r w:rsidRPr="00BE2129">
        <w:rPr>
          <w:rFonts w:ascii="Arial" w:hAnsi="Arial" w:cs="Arial"/>
        </w:rPr>
        <w:t>города Норильска</w:t>
      </w:r>
    </w:p>
    <w:p w:rsidR="007A772D" w:rsidRPr="00BE2129" w:rsidRDefault="000F1835" w:rsidP="000B0A6B">
      <w:pPr>
        <w:suppressAutoHyphens/>
        <w:autoSpaceDN w:val="0"/>
        <w:ind w:left="5387"/>
        <w:contextualSpacing/>
        <w:textAlignment w:val="baseline"/>
        <w:rPr>
          <w:rFonts w:ascii="Arial" w:hAnsi="Arial" w:cs="Arial"/>
        </w:rPr>
      </w:pPr>
      <w:r w:rsidRPr="00BE2129">
        <w:rPr>
          <w:rFonts w:ascii="Arial" w:hAnsi="Arial" w:cs="Arial"/>
        </w:rPr>
        <w:t>от «09» декабря 2021</w:t>
      </w:r>
      <w:r w:rsidR="007A772D" w:rsidRPr="00BE2129">
        <w:rPr>
          <w:rFonts w:ascii="Arial" w:hAnsi="Arial" w:cs="Arial"/>
        </w:rPr>
        <w:t xml:space="preserve"> </w:t>
      </w:r>
      <w:r w:rsidRPr="00BE2129">
        <w:rPr>
          <w:rFonts w:ascii="Arial" w:hAnsi="Arial" w:cs="Arial"/>
        </w:rPr>
        <w:t>N</w:t>
      </w:r>
      <w:r w:rsidR="00D30ADD" w:rsidRPr="00BE2129">
        <w:rPr>
          <w:rFonts w:ascii="Arial" w:hAnsi="Arial" w:cs="Arial"/>
        </w:rPr>
        <w:t xml:space="preserve"> 599</w:t>
      </w:r>
    </w:p>
    <w:p w:rsidR="007A772D" w:rsidRPr="00BE2129" w:rsidRDefault="007A772D" w:rsidP="000B0A6B">
      <w:pPr>
        <w:suppressAutoHyphens/>
        <w:autoSpaceDN w:val="0"/>
        <w:ind w:left="5387"/>
        <w:contextualSpacing/>
        <w:textAlignment w:val="baseline"/>
        <w:rPr>
          <w:rFonts w:ascii="Arial" w:hAnsi="Arial" w:cs="Arial"/>
        </w:rPr>
      </w:pPr>
    </w:p>
    <w:p w:rsidR="00E31C16" w:rsidRPr="00BE2129" w:rsidRDefault="00E31C16" w:rsidP="000B0A6B">
      <w:pPr>
        <w:pStyle w:val="ConsPlusTitle"/>
        <w:widowControl w:val="0"/>
        <w:adjustRightInd/>
        <w:jc w:val="center"/>
        <w:rPr>
          <w:rFonts w:ascii="Arial" w:hAnsi="Arial" w:cs="Arial"/>
          <w:bCs w:val="0"/>
          <w:sz w:val="24"/>
          <w:szCs w:val="24"/>
          <w:lang w:eastAsia="ru-RU"/>
        </w:rPr>
      </w:pPr>
      <w:r w:rsidRPr="00BE2129">
        <w:rPr>
          <w:rFonts w:ascii="Arial" w:hAnsi="Arial" w:cs="Arial"/>
          <w:bCs w:val="0"/>
          <w:sz w:val="24"/>
          <w:szCs w:val="24"/>
          <w:lang w:eastAsia="ru-RU"/>
        </w:rPr>
        <w:t>МУНИЦИПАЛЬНАЯ ПРОГРАММА</w:t>
      </w:r>
    </w:p>
    <w:p w:rsidR="00E31C16" w:rsidRPr="00BE2129" w:rsidRDefault="00E31C16" w:rsidP="000B0A6B">
      <w:pPr>
        <w:pStyle w:val="ConsPlusTitle"/>
        <w:widowControl w:val="0"/>
        <w:adjustRightInd/>
        <w:jc w:val="center"/>
        <w:rPr>
          <w:rFonts w:ascii="Arial" w:hAnsi="Arial" w:cs="Arial"/>
          <w:bCs w:val="0"/>
          <w:sz w:val="24"/>
          <w:szCs w:val="24"/>
          <w:lang w:eastAsia="ru-RU"/>
        </w:rPr>
      </w:pPr>
      <w:r w:rsidRPr="00BE2129">
        <w:rPr>
          <w:rFonts w:ascii="Arial" w:hAnsi="Arial" w:cs="Arial"/>
          <w:bCs w:val="0"/>
          <w:sz w:val="24"/>
          <w:szCs w:val="24"/>
          <w:lang w:eastAsia="ru-RU"/>
        </w:rPr>
        <w:t>«КОМПЛЕКСНОЕ СОЦИАЛЬНО-ЭКОНОМИЧЕСКОЕ РАЗВИТИЕ ГОРОДА НОРИЛЬСКА»</w:t>
      </w:r>
    </w:p>
    <w:p w:rsidR="00E31C16" w:rsidRPr="00BE2129" w:rsidRDefault="00E31C16" w:rsidP="000B0A6B">
      <w:pPr>
        <w:pStyle w:val="ConsPlusTitle"/>
        <w:widowControl w:val="0"/>
        <w:adjustRightInd/>
        <w:jc w:val="center"/>
        <w:rPr>
          <w:rFonts w:ascii="Arial" w:hAnsi="Arial" w:cs="Arial"/>
          <w:bCs w:val="0"/>
          <w:sz w:val="24"/>
          <w:szCs w:val="24"/>
          <w:lang w:eastAsia="ru-RU"/>
        </w:rPr>
      </w:pPr>
    </w:p>
    <w:p w:rsidR="007A772D" w:rsidRPr="00BE2129" w:rsidRDefault="007A772D" w:rsidP="000B0A6B">
      <w:pPr>
        <w:suppressAutoHyphens/>
        <w:autoSpaceDN w:val="0"/>
        <w:contextualSpacing/>
        <w:jc w:val="center"/>
        <w:textAlignment w:val="baseline"/>
        <w:rPr>
          <w:rFonts w:ascii="Arial" w:hAnsi="Arial" w:cs="Arial"/>
        </w:rPr>
      </w:pPr>
      <w:r w:rsidRPr="00BE2129">
        <w:rPr>
          <w:rFonts w:ascii="Arial" w:hAnsi="Arial" w:cs="Arial"/>
        </w:rPr>
        <w:t>ПАСПОРТ</w:t>
      </w:r>
    </w:p>
    <w:p w:rsidR="007A772D" w:rsidRPr="00BE2129" w:rsidRDefault="007A772D" w:rsidP="000B0A6B">
      <w:pPr>
        <w:suppressAutoHyphens/>
        <w:autoSpaceDN w:val="0"/>
        <w:ind w:left="720"/>
        <w:contextualSpacing/>
        <w:jc w:val="center"/>
        <w:textAlignment w:val="baseline"/>
        <w:rPr>
          <w:rFonts w:ascii="Arial" w:hAnsi="Arial" w:cs="Arial"/>
        </w:rPr>
      </w:pPr>
      <w:r w:rsidRPr="00BE2129">
        <w:rPr>
          <w:rFonts w:ascii="Arial" w:hAnsi="Arial" w:cs="Arial"/>
        </w:rPr>
        <w:t xml:space="preserve">МУНИЦИПАЛЬНОЙ ПРОГРАММЫ </w:t>
      </w:r>
    </w:p>
    <w:p w:rsidR="007A772D" w:rsidRPr="00BE2129" w:rsidRDefault="007A772D" w:rsidP="000B0A6B">
      <w:pPr>
        <w:suppressAutoHyphens/>
        <w:autoSpaceDN w:val="0"/>
        <w:ind w:left="720"/>
        <w:contextualSpacing/>
        <w:jc w:val="center"/>
        <w:textAlignment w:val="baseline"/>
        <w:rPr>
          <w:rFonts w:ascii="Arial" w:hAnsi="Arial" w:cs="Arial"/>
        </w:rPr>
      </w:pPr>
      <w:r w:rsidRPr="00BE2129">
        <w:rPr>
          <w:rFonts w:ascii="Arial" w:hAnsi="Arial" w:cs="Arial"/>
        </w:rPr>
        <w:t>«КОМПЛЕКСНОЕ СОЦИАЛЬНО-ЭКОНОМИЧЕСКОЕ РАЗВИТИЕ ГОРОДА НОРИЛЬСКА» (далее – МП)</w:t>
      </w:r>
    </w:p>
    <w:p w:rsidR="007A772D" w:rsidRPr="00BE2129" w:rsidRDefault="007A772D" w:rsidP="000B0A6B">
      <w:pPr>
        <w:suppressAutoHyphens/>
        <w:autoSpaceDN w:val="0"/>
        <w:ind w:left="720"/>
        <w:contextualSpacing/>
        <w:jc w:val="center"/>
        <w:textAlignment w:val="baseline"/>
        <w:rPr>
          <w:rFonts w:ascii="Arial" w:hAnsi="Arial" w:cs="Arial"/>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984"/>
      </w:tblGrid>
      <w:tr w:rsidR="007A772D" w:rsidRPr="00BE2129" w:rsidTr="00231533">
        <w:trPr>
          <w:trHeight w:val="1219"/>
        </w:trPr>
        <w:tc>
          <w:tcPr>
            <w:tcW w:w="2835" w:type="dxa"/>
            <w:shd w:val="clear" w:color="auto" w:fill="auto"/>
          </w:tcPr>
          <w:p w:rsidR="007A772D" w:rsidRPr="00BE2129" w:rsidRDefault="007A772D" w:rsidP="000B0A6B">
            <w:pPr>
              <w:pStyle w:val="ConsPlusNormal"/>
              <w:suppressAutoHyphens/>
              <w:adjustRightInd/>
              <w:textAlignment w:val="baseline"/>
            </w:pPr>
            <w:r w:rsidRPr="00BE2129">
              <w:t>Основание для разработки муниципальной программы (наименование, номер и дата правового акта, утверждающего Перечень МП)</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7A772D" w:rsidRPr="00BE2129" w:rsidTr="00231533">
        <w:trPr>
          <w:trHeight w:val="712"/>
        </w:trPr>
        <w:tc>
          <w:tcPr>
            <w:tcW w:w="2835" w:type="dxa"/>
            <w:shd w:val="clear" w:color="auto" w:fill="auto"/>
          </w:tcPr>
          <w:p w:rsidR="007A772D" w:rsidRPr="00BE2129" w:rsidRDefault="007A772D" w:rsidP="000B0A6B">
            <w:pPr>
              <w:pStyle w:val="ConsPlusNormal"/>
              <w:suppressAutoHyphens/>
              <w:adjustRightInd/>
              <w:textAlignment w:val="baseline"/>
            </w:pPr>
            <w:r w:rsidRPr="00BE2129">
              <w:t>Заказчик муниципальной 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Администрация города Норильска</w:t>
            </w:r>
          </w:p>
        </w:tc>
      </w:tr>
      <w:tr w:rsidR="007A772D" w:rsidRPr="00BE2129" w:rsidTr="00231533">
        <w:tc>
          <w:tcPr>
            <w:tcW w:w="2835" w:type="dxa"/>
            <w:shd w:val="clear" w:color="auto" w:fill="auto"/>
          </w:tcPr>
          <w:p w:rsidR="007A772D" w:rsidRPr="00BE2129" w:rsidRDefault="007A772D" w:rsidP="000B0A6B">
            <w:pPr>
              <w:pStyle w:val="ConsPlusNormal"/>
              <w:suppressAutoHyphens/>
              <w:adjustRightInd/>
              <w:textAlignment w:val="baseline"/>
            </w:pPr>
            <w:r w:rsidRPr="00BE2129">
              <w:t>Ответственный</w:t>
            </w:r>
          </w:p>
          <w:p w:rsidR="007A772D" w:rsidRPr="00BE2129" w:rsidRDefault="007A772D" w:rsidP="000B0A6B">
            <w:pPr>
              <w:pStyle w:val="ConsPlusNormal"/>
              <w:suppressAutoHyphens/>
              <w:adjustRightInd/>
              <w:textAlignment w:val="baseline"/>
            </w:pPr>
            <w:r w:rsidRPr="00BE2129">
              <w:t>исполнитель (разработчик) муниципальной 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Управление по реновации Администрации города Норильска (далее – Управление по реновации)</w:t>
            </w:r>
          </w:p>
          <w:p w:rsidR="007A772D" w:rsidRPr="00BE2129" w:rsidRDefault="007A772D" w:rsidP="000B0A6B">
            <w:pPr>
              <w:pStyle w:val="ConsPlusNormal"/>
              <w:suppressAutoHyphens/>
              <w:adjustRightInd/>
              <w:textAlignment w:val="baseline"/>
            </w:pPr>
          </w:p>
        </w:tc>
      </w:tr>
      <w:tr w:rsidR="007A772D" w:rsidRPr="00BE2129" w:rsidTr="00231533">
        <w:tc>
          <w:tcPr>
            <w:tcW w:w="2835" w:type="dxa"/>
            <w:shd w:val="clear" w:color="auto" w:fill="auto"/>
          </w:tcPr>
          <w:p w:rsidR="007A772D" w:rsidRPr="00BE2129" w:rsidRDefault="007A772D" w:rsidP="000B0A6B">
            <w:pPr>
              <w:pStyle w:val="ConsPlusNormal"/>
              <w:suppressAutoHyphens/>
              <w:adjustRightInd/>
              <w:textAlignment w:val="baseline"/>
            </w:pPr>
            <w:r w:rsidRPr="00BE2129">
              <w:t>Соисполнитель муниципальной 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хозяйства» (далее – МКУ «УЖКХ»), ПАО «ГМК «Норильский никель»</w:t>
            </w:r>
          </w:p>
        </w:tc>
      </w:tr>
      <w:tr w:rsidR="007A772D" w:rsidRPr="00BE2129" w:rsidTr="00231533">
        <w:tc>
          <w:tcPr>
            <w:tcW w:w="2835" w:type="dxa"/>
            <w:shd w:val="clear" w:color="auto" w:fill="auto"/>
          </w:tcPr>
          <w:p w:rsidR="007A772D" w:rsidRPr="00BE2129" w:rsidRDefault="007A772D" w:rsidP="000B0A6B">
            <w:pPr>
              <w:pStyle w:val="ConsPlusNormal"/>
              <w:suppressAutoHyphens/>
              <w:adjustRightInd/>
              <w:textAlignment w:val="baseline"/>
            </w:pPr>
            <w:r w:rsidRPr="00BE2129">
              <w:t>Участники муниципальной 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7A772D" w:rsidRPr="00BE2129" w:rsidTr="00231533">
        <w:tc>
          <w:tcPr>
            <w:tcW w:w="2835" w:type="dxa"/>
            <w:shd w:val="clear" w:color="auto" w:fill="auto"/>
          </w:tcPr>
          <w:p w:rsidR="007A772D" w:rsidRPr="00BE2129" w:rsidRDefault="007A772D" w:rsidP="000B0A6B">
            <w:pPr>
              <w:pStyle w:val="ConsPlusNormal"/>
              <w:suppressAutoHyphens/>
              <w:adjustRightInd/>
              <w:textAlignment w:val="baseline"/>
            </w:pPr>
            <w:r w:rsidRPr="00BE2129">
              <w:t>Подпрограммы и отдельные мероприятия муниципальной 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Подпрограмма 1 «Реновация жилищного фонда муниципального образования город Норильск»;</w:t>
            </w:r>
          </w:p>
          <w:p w:rsidR="007A772D" w:rsidRPr="00BE2129" w:rsidRDefault="007A772D" w:rsidP="000B0A6B">
            <w:pPr>
              <w:pStyle w:val="ConsPlusNormal"/>
              <w:suppressAutoHyphens/>
              <w:adjustRightInd/>
              <w:textAlignment w:val="baseline"/>
            </w:pPr>
            <w:r w:rsidRPr="00BE2129">
              <w:t>Подпрограмма 2 «Переселение граждан, проживающих в городе Норильск, в районы с благоприятными природными и социально-экономическими условиями»;</w:t>
            </w:r>
          </w:p>
          <w:p w:rsidR="007A772D" w:rsidRPr="00BE2129" w:rsidRDefault="007A772D" w:rsidP="000B0A6B">
            <w:pPr>
              <w:pStyle w:val="ConsPlusNormal"/>
              <w:suppressAutoHyphens/>
              <w:adjustRightInd/>
              <w:textAlignment w:val="baseline"/>
            </w:pPr>
            <w:r w:rsidRPr="00BE2129">
              <w:t>Подпрограмма 3 «Реформирование и модернизация жилищно-коммунального хозяйства, восстановление его инженерной и коммунальной инфраструктуры;</w:t>
            </w:r>
          </w:p>
          <w:p w:rsidR="007A772D" w:rsidRPr="00BE2129" w:rsidRDefault="007A772D" w:rsidP="000B0A6B">
            <w:pPr>
              <w:pStyle w:val="ConsPlusNormal"/>
              <w:suppressAutoHyphens/>
              <w:adjustRightInd/>
              <w:textAlignment w:val="baseline"/>
            </w:pPr>
            <w:r w:rsidRPr="00BE2129">
              <w:t>Подпрограмма 4 «Развитие социальной инфраструктуры территории»;</w:t>
            </w:r>
          </w:p>
          <w:p w:rsidR="007A772D" w:rsidRPr="00BE2129" w:rsidRDefault="007A772D" w:rsidP="000B0A6B">
            <w:pPr>
              <w:pStyle w:val="ConsPlusNormal"/>
              <w:suppressAutoHyphens/>
              <w:adjustRightInd/>
              <w:textAlignment w:val="baseline"/>
            </w:pPr>
            <w:r w:rsidRPr="00BE2129">
              <w:t>Подпрограмма 5 «Обеспечение безопасности на территории муниципального образования город Норильск»</w:t>
            </w:r>
          </w:p>
          <w:p w:rsidR="007A772D" w:rsidRPr="00BE2129" w:rsidRDefault="007A772D" w:rsidP="000B0A6B">
            <w:pPr>
              <w:pStyle w:val="ConsPlusNormal"/>
              <w:suppressAutoHyphens/>
              <w:adjustRightInd/>
              <w:textAlignment w:val="baseline"/>
            </w:pPr>
            <w:r w:rsidRPr="00BE2129">
              <w:t>Отдельное мероприятие 1 «Обеспечение выполнения функций органами местного самоуправления в части вопросов местного значения»</w:t>
            </w:r>
          </w:p>
        </w:tc>
      </w:tr>
      <w:tr w:rsidR="007A772D" w:rsidRPr="00BE2129" w:rsidTr="00231533">
        <w:tc>
          <w:tcPr>
            <w:tcW w:w="2835" w:type="dxa"/>
            <w:shd w:val="clear" w:color="auto" w:fill="auto"/>
          </w:tcPr>
          <w:p w:rsidR="007A772D" w:rsidRPr="00BE2129" w:rsidRDefault="007A772D" w:rsidP="000B0A6B">
            <w:pPr>
              <w:pStyle w:val="ConsPlusNormal"/>
              <w:suppressAutoHyphens/>
              <w:adjustRightInd/>
              <w:textAlignment w:val="baseline"/>
            </w:pPr>
            <w:r w:rsidRPr="00BE2129">
              <w:t xml:space="preserve">Цель </w:t>
            </w:r>
          </w:p>
          <w:p w:rsidR="007A772D" w:rsidRPr="00BE2129" w:rsidRDefault="007A772D" w:rsidP="000B0A6B">
            <w:pPr>
              <w:pStyle w:val="ConsPlusNormal"/>
              <w:suppressAutoHyphens/>
              <w:adjustRightInd/>
              <w:textAlignment w:val="baseline"/>
            </w:pPr>
            <w:r w:rsidRPr="00BE2129">
              <w:t>муниципальной 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Улучшение качественной структуры жилья и условий проживания граждан, в том числе развитие социальной и инженерной инфраструктуры</w:t>
            </w:r>
          </w:p>
        </w:tc>
      </w:tr>
      <w:tr w:rsidR="007A772D" w:rsidRPr="00BE2129" w:rsidTr="00231533">
        <w:trPr>
          <w:trHeight w:val="290"/>
        </w:trPr>
        <w:tc>
          <w:tcPr>
            <w:tcW w:w="2835" w:type="dxa"/>
            <w:shd w:val="clear" w:color="auto" w:fill="auto"/>
          </w:tcPr>
          <w:p w:rsidR="007A772D" w:rsidRPr="00BE2129" w:rsidRDefault="007A772D" w:rsidP="000B0A6B">
            <w:pPr>
              <w:pStyle w:val="ConsPlusNormal"/>
              <w:suppressAutoHyphens/>
              <w:adjustRightInd/>
              <w:textAlignment w:val="baseline"/>
            </w:pPr>
            <w:r w:rsidRPr="00BE2129">
              <w:t xml:space="preserve">Задачи </w:t>
            </w:r>
          </w:p>
          <w:p w:rsidR="007A772D" w:rsidRPr="00BE2129" w:rsidRDefault="007A772D" w:rsidP="000B0A6B">
            <w:pPr>
              <w:pStyle w:val="ConsPlusNormal"/>
              <w:suppressAutoHyphens/>
              <w:adjustRightInd/>
              <w:textAlignment w:val="baseline"/>
            </w:pPr>
            <w:r w:rsidRPr="00BE2129">
              <w:t>муниципальной</w:t>
            </w:r>
          </w:p>
          <w:p w:rsidR="007A772D" w:rsidRPr="00BE2129" w:rsidRDefault="007A772D" w:rsidP="000B0A6B">
            <w:pPr>
              <w:pStyle w:val="ConsPlusNormal"/>
              <w:suppressAutoHyphens/>
              <w:adjustRightInd/>
              <w:textAlignment w:val="baseline"/>
            </w:pPr>
            <w:r w:rsidRPr="00BE2129">
              <w:t>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1.  Воспроизводство и обновление жилищного фонда, предотвращение роста аварийного жилищного фонда;</w:t>
            </w:r>
          </w:p>
          <w:p w:rsidR="007A772D" w:rsidRPr="00BE2129" w:rsidRDefault="007A772D" w:rsidP="000B0A6B">
            <w:pPr>
              <w:pStyle w:val="ConsPlusNormal"/>
              <w:suppressAutoHyphens/>
              <w:adjustRightInd/>
              <w:textAlignment w:val="baseline"/>
            </w:pPr>
            <w:r w:rsidRPr="00BE2129">
              <w:t>2. Обеспечение переселения граждан из аварийного, ветхого и неперспективного жилья;</w:t>
            </w:r>
          </w:p>
          <w:p w:rsidR="007A772D" w:rsidRPr="00BE2129" w:rsidRDefault="007A772D" w:rsidP="000B0A6B">
            <w:pPr>
              <w:pStyle w:val="ConsPlusNormal"/>
              <w:suppressAutoHyphens/>
              <w:adjustRightInd/>
              <w:textAlignment w:val="baseline"/>
            </w:pPr>
            <w:r w:rsidRPr="00BE2129">
              <w:t>3. Переселение граждан, проживающих в городе Норильске, в районы с более благоприятными природными и социально-экономическими условиями;</w:t>
            </w:r>
          </w:p>
          <w:p w:rsidR="007A772D" w:rsidRPr="00BE2129" w:rsidRDefault="007A772D" w:rsidP="000B0A6B">
            <w:pPr>
              <w:pStyle w:val="ConsPlusNormal"/>
              <w:suppressAutoHyphens/>
              <w:adjustRightInd/>
              <w:textAlignment w:val="baseline"/>
            </w:pPr>
            <w:r w:rsidRPr="00BE2129">
              <w:t xml:space="preserve">4. Реформирование и модернизация жилищно-коммунального хозяйства, восстановление его инженерной и коммунальной инфраструктуры; </w:t>
            </w:r>
          </w:p>
          <w:p w:rsidR="007A772D" w:rsidRPr="00BE2129" w:rsidRDefault="007A772D" w:rsidP="000B0A6B">
            <w:pPr>
              <w:pStyle w:val="ConsPlusNormal"/>
              <w:suppressAutoHyphens/>
              <w:adjustRightInd/>
              <w:textAlignment w:val="baseline"/>
            </w:pPr>
            <w:r w:rsidRPr="00BE2129">
              <w:lastRenderedPageBreak/>
              <w:t xml:space="preserve">5. Развитие социальной инфраструктуры; </w:t>
            </w:r>
          </w:p>
          <w:p w:rsidR="007A772D" w:rsidRPr="00BE2129" w:rsidRDefault="007A772D" w:rsidP="000B0A6B">
            <w:pPr>
              <w:pStyle w:val="ConsPlusNormal"/>
              <w:suppressAutoHyphens/>
              <w:adjustRightInd/>
              <w:textAlignment w:val="baseline"/>
            </w:pPr>
            <w:r w:rsidRPr="00BE2129">
              <w:t xml:space="preserve">6. Обеспечение безопасности на территории города Норильска путем создания необходимой инфраструктуры </w:t>
            </w:r>
          </w:p>
        </w:tc>
      </w:tr>
      <w:tr w:rsidR="007A772D" w:rsidRPr="00BE2129" w:rsidTr="00231533">
        <w:tc>
          <w:tcPr>
            <w:tcW w:w="2835" w:type="dxa"/>
            <w:shd w:val="clear" w:color="auto" w:fill="auto"/>
          </w:tcPr>
          <w:p w:rsidR="007A772D" w:rsidRPr="00BE2129" w:rsidRDefault="007A772D" w:rsidP="000B0A6B">
            <w:pPr>
              <w:pStyle w:val="ConsPlusNormal"/>
              <w:suppressAutoHyphens/>
              <w:adjustRightInd/>
              <w:textAlignment w:val="baseline"/>
            </w:pPr>
            <w:r w:rsidRPr="00BE2129">
              <w:lastRenderedPageBreak/>
              <w:t>Срок</w:t>
            </w:r>
          </w:p>
          <w:p w:rsidR="007A772D" w:rsidRPr="00BE2129" w:rsidRDefault="007A772D" w:rsidP="000B0A6B">
            <w:pPr>
              <w:pStyle w:val="ConsPlusNormal"/>
              <w:suppressAutoHyphens/>
              <w:adjustRightInd/>
              <w:textAlignment w:val="baseline"/>
            </w:pPr>
            <w:r w:rsidRPr="00BE2129">
              <w:t>реализации</w:t>
            </w:r>
          </w:p>
          <w:p w:rsidR="007A772D" w:rsidRPr="00BE2129" w:rsidRDefault="007A772D" w:rsidP="000B0A6B">
            <w:pPr>
              <w:pStyle w:val="ConsPlusNormal"/>
              <w:suppressAutoHyphens/>
              <w:adjustRightInd/>
              <w:textAlignment w:val="baseline"/>
            </w:pPr>
            <w:r w:rsidRPr="00BE2129">
              <w:t>муниципальной 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2021 - 2035 годы</w:t>
            </w:r>
          </w:p>
          <w:p w:rsidR="007A772D" w:rsidRPr="00BE2129" w:rsidRDefault="007A772D" w:rsidP="000B0A6B">
            <w:pPr>
              <w:pStyle w:val="ConsPlusNormal"/>
              <w:suppressAutoHyphens/>
              <w:adjustRightInd/>
              <w:textAlignment w:val="baseline"/>
            </w:pPr>
            <w:r w:rsidRPr="00BE2129">
              <w:t>I этап - 2021 - 2024 годы;</w:t>
            </w:r>
          </w:p>
          <w:p w:rsidR="007A772D" w:rsidRPr="00BE2129" w:rsidRDefault="007A772D" w:rsidP="000B0A6B">
            <w:pPr>
              <w:pStyle w:val="ConsPlusNormal"/>
              <w:suppressAutoHyphens/>
              <w:adjustRightInd/>
              <w:textAlignment w:val="baseline"/>
            </w:pPr>
            <w:r w:rsidRPr="00BE2129">
              <w:t>II этап - 2025 - 2035 годы</w:t>
            </w:r>
          </w:p>
          <w:p w:rsidR="007A772D" w:rsidRPr="00BE2129" w:rsidRDefault="007A772D" w:rsidP="000B0A6B">
            <w:pPr>
              <w:pStyle w:val="ConsPlusNormal"/>
              <w:suppressAutoHyphens/>
              <w:adjustRightInd/>
              <w:textAlignment w:val="baseline"/>
            </w:pPr>
          </w:p>
        </w:tc>
      </w:tr>
      <w:tr w:rsidR="0046544C" w:rsidRPr="00BE2129" w:rsidTr="00DA1C70">
        <w:trPr>
          <w:trHeight w:val="418"/>
        </w:trPr>
        <w:tc>
          <w:tcPr>
            <w:tcW w:w="2835" w:type="dxa"/>
            <w:shd w:val="clear" w:color="auto" w:fill="auto"/>
          </w:tcPr>
          <w:p w:rsidR="0046544C" w:rsidRPr="00BE2129" w:rsidRDefault="0046544C" w:rsidP="0046544C">
            <w:pPr>
              <w:pStyle w:val="ConsPlusNormal"/>
            </w:pPr>
            <w:r w:rsidRPr="00BE2129">
              <w:t>Объемы и источники финансирования МП по годам реализации (тыс. руб.)</w:t>
            </w:r>
          </w:p>
        </w:tc>
        <w:tc>
          <w:tcPr>
            <w:tcW w:w="6984" w:type="dxa"/>
            <w:shd w:val="clear" w:color="auto" w:fill="auto"/>
          </w:tcPr>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121</w:t>
            </w:r>
            <w:r w:rsidRPr="00BE2129">
              <w:rPr>
                <w:rFonts w:ascii="Arial" w:hAnsi="Arial" w:cs="Arial"/>
                <w:sz w:val="20"/>
                <w:szCs w:val="20"/>
                <w:lang w:val="en-US"/>
              </w:rPr>
              <w:t> </w:t>
            </w:r>
            <w:r w:rsidRPr="00BE2129">
              <w:rPr>
                <w:rFonts w:ascii="Arial" w:hAnsi="Arial" w:cs="Arial"/>
                <w:sz w:val="20"/>
                <w:szCs w:val="20"/>
              </w:rPr>
              <w:t>099 756,6 тыс. руб., в том числе:</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xml:space="preserve">- </w:t>
            </w:r>
            <w:r w:rsidRPr="00BE2129">
              <w:rPr>
                <w:rFonts w:ascii="Arial" w:hAnsi="Arial" w:cs="Arial"/>
                <w:b/>
                <w:sz w:val="20"/>
                <w:szCs w:val="20"/>
              </w:rPr>
              <w:t>за счет средств федерального бюджета</w:t>
            </w:r>
            <w:r w:rsidRPr="00BE2129">
              <w:rPr>
                <w:rFonts w:ascii="Arial" w:hAnsi="Arial" w:cs="Arial"/>
                <w:sz w:val="20"/>
                <w:szCs w:val="20"/>
              </w:rPr>
              <w:t xml:space="preserve"> – 23 914 916,7 тыс. руб. в том числе по годам:</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- 2022 год – 419 357,1 тыс. 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- 2023 год – 530 057,1 тыс. 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- 2024 год – 640 509,1 тыс. 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xml:space="preserve">2025 - 2035 годы – 22 324 993,4 тыс. руб. * </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xml:space="preserve">- </w:t>
            </w:r>
            <w:r w:rsidRPr="00BE2129">
              <w:rPr>
                <w:rFonts w:ascii="Arial" w:hAnsi="Arial" w:cs="Arial"/>
                <w:b/>
                <w:sz w:val="20"/>
                <w:szCs w:val="20"/>
              </w:rPr>
              <w:t>за счет средств местного бюджета</w:t>
            </w:r>
            <w:r w:rsidRPr="00BE2129">
              <w:rPr>
                <w:rFonts w:ascii="Arial" w:hAnsi="Arial" w:cs="Arial"/>
                <w:sz w:val="20"/>
                <w:szCs w:val="20"/>
              </w:rPr>
              <w:t xml:space="preserve"> – 2 483 581,8 тыс. руб., в том числе по годам:</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xml:space="preserve">- 2021 год – 49 332,9 тыс. руб. ** </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указан справочно, не включен в общий объем финансирования</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- 2022 год – 741 280,0 тыс. 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- 2023 год – 803 139,9 тыс. 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- 2024 год – 939 161,9 тыс. 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xml:space="preserve">- </w:t>
            </w:r>
            <w:r w:rsidRPr="00BE2129">
              <w:rPr>
                <w:rFonts w:ascii="Arial" w:hAnsi="Arial" w:cs="Arial"/>
                <w:b/>
                <w:sz w:val="20"/>
                <w:szCs w:val="20"/>
              </w:rPr>
              <w:t xml:space="preserve">за счет средств краевого бюджета - </w:t>
            </w:r>
            <w:r w:rsidRPr="00BE2129">
              <w:rPr>
                <w:rFonts w:ascii="Arial" w:hAnsi="Arial" w:cs="Arial"/>
                <w:sz w:val="20"/>
                <w:szCs w:val="20"/>
              </w:rPr>
              <w:t>13 555 713,8 тыс.руб., в том числе по годам:</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- 2022 год – 3 000,0 тыс.руб.;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- 2023 год – 3 000,0 тыс.руб.;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- 2024 год – 1 000,0 тыс.руб.</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2025 по 2035 годы –13</w:t>
            </w:r>
            <w:r w:rsidRPr="00BE2129">
              <w:rPr>
                <w:rFonts w:ascii="Arial" w:hAnsi="Arial" w:cs="Arial"/>
                <w:sz w:val="20"/>
                <w:szCs w:val="20"/>
                <w:lang w:val="en-US"/>
              </w:rPr>
              <w:t> </w:t>
            </w:r>
            <w:r w:rsidRPr="00BE2129">
              <w:rPr>
                <w:rFonts w:ascii="Arial" w:hAnsi="Arial" w:cs="Arial"/>
                <w:sz w:val="20"/>
                <w:szCs w:val="20"/>
              </w:rPr>
              <w:t xml:space="preserve">548 713,8 тыс. руб.* </w:t>
            </w:r>
          </w:p>
          <w:p w:rsidR="0046544C" w:rsidRPr="00BE2129" w:rsidRDefault="0046544C" w:rsidP="0046544C">
            <w:pPr>
              <w:widowControl w:val="0"/>
              <w:autoSpaceDE w:val="0"/>
              <w:adjustRightInd w:val="0"/>
              <w:snapToGrid w:val="0"/>
              <w:rPr>
                <w:rFonts w:ascii="Arial" w:hAnsi="Arial" w:cs="Arial"/>
                <w:sz w:val="20"/>
                <w:szCs w:val="20"/>
              </w:rPr>
            </w:pPr>
            <w:r w:rsidRPr="00BE2129">
              <w:rPr>
                <w:rFonts w:ascii="Arial" w:hAnsi="Arial" w:cs="Arial"/>
                <w:sz w:val="20"/>
                <w:szCs w:val="20"/>
              </w:rPr>
              <w:t>после доведения до Администрации города Норильска уведомления бюджетных ассигнований (лимитов бюджетных обязательств) из краевого бюджета объем финансирования муниципальной программы будет скорректирован</w:t>
            </w:r>
          </w:p>
          <w:p w:rsidR="0046544C" w:rsidRPr="00BE2129" w:rsidRDefault="0046544C" w:rsidP="0046544C">
            <w:pPr>
              <w:tabs>
                <w:tab w:val="left" w:pos="993"/>
              </w:tabs>
              <w:ind w:firstLine="19"/>
              <w:jc w:val="both"/>
              <w:rPr>
                <w:rFonts w:ascii="Arial" w:hAnsi="Arial" w:cs="Arial"/>
                <w:sz w:val="20"/>
                <w:szCs w:val="20"/>
              </w:rPr>
            </w:pPr>
            <w:r w:rsidRPr="00BE2129">
              <w:rPr>
                <w:rFonts w:ascii="Arial" w:hAnsi="Arial" w:cs="Arial"/>
                <w:sz w:val="20"/>
                <w:szCs w:val="20"/>
              </w:rPr>
              <w:t xml:space="preserve">- </w:t>
            </w:r>
            <w:r w:rsidRPr="00BE2129">
              <w:rPr>
                <w:rFonts w:ascii="Arial" w:hAnsi="Arial" w:cs="Arial"/>
                <w:b/>
                <w:sz w:val="20"/>
                <w:szCs w:val="20"/>
              </w:rPr>
              <w:t>за счет внебюджетных средств ПАО «ГМК «Норильский никель»</w:t>
            </w:r>
            <w:r w:rsidRPr="00BE2129">
              <w:rPr>
                <w:rFonts w:ascii="Arial" w:hAnsi="Arial" w:cs="Arial"/>
                <w:sz w:val="20"/>
                <w:szCs w:val="20"/>
              </w:rPr>
              <w:t xml:space="preserve"> с 2021 по 2035 годы – 81 145 544,3 тыс. руб. </w:t>
            </w:r>
          </w:p>
        </w:tc>
      </w:tr>
      <w:tr w:rsidR="007A772D" w:rsidRPr="00BE2129" w:rsidTr="00231533">
        <w:trPr>
          <w:trHeight w:val="3394"/>
        </w:trPr>
        <w:tc>
          <w:tcPr>
            <w:tcW w:w="2835" w:type="dxa"/>
            <w:shd w:val="clear" w:color="auto" w:fill="auto"/>
          </w:tcPr>
          <w:p w:rsidR="007A772D" w:rsidRPr="00BE2129" w:rsidRDefault="007A772D" w:rsidP="000B0A6B">
            <w:pPr>
              <w:pStyle w:val="ConsPlusNormal"/>
              <w:suppressAutoHyphens/>
              <w:adjustRightInd/>
              <w:textAlignment w:val="baseline"/>
            </w:pPr>
            <w:r w:rsidRPr="00BE2129">
              <w:t>Основные ожидаемые результаты муниципальной программы</w:t>
            </w:r>
          </w:p>
          <w:p w:rsidR="007A772D" w:rsidRPr="00BE2129" w:rsidRDefault="007A772D" w:rsidP="000B0A6B">
            <w:pPr>
              <w:pStyle w:val="ConsPlusNormal"/>
              <w:suppressAutoHyphens/>
              <w:adjustRightInd/>
              <w:textAlignment w:val="baseline"/>
            </w:pPr>
            <w:r w:rsidRPr="00BE2129">
              <w:t>(индикаторы результативности муниципальной программы с ожидаемыми значениями на конец периода реализации муниципальной программы)</w:t>
            </w:r>
          </w:p>
        </w:tc>
        <w:tc>
          <w:tcPr>
            <w:tcW w:w="6984" w:type="dxa"/>
            <w:shd w:val="clear" w:color="auto" w:fill="auto"/>
          </w:tcPr>
          <w:p w:rsidR="007A772D" w:rsidRPr="00BE2129" w:rsidRDefault="007A772D" w:rsidP="000B0A6B">
            <w:pPr>
              <w:pStyle w:val="ConsPlusNormal"/>
              <w:suppressAutoHyphens/>
              <w:adjustRightInd/>
              <w:textAlignment w:val="baseline"/>
            </w:pPr>
            <w:r w:rsidRPr="00BE2129">
              <w:t>Количество объектов жилищного строительства, на которых ведутся строительно-монтажные работы к концу 2024 года 9 ед.;</w:t>
            </w:r>
          </w:p>
          <w:p w:rsidR="007A772D" w:rsidRPr="00BE2129" w:rsidRDefault="007A772D" w:rsidP="000B0A6B">
            <w:pPr>
              <w:pStyle w:val="ConsPlusNormal"/>
              <w:suppressAutoHyphens/>
              <w:adjustRightInd/>
              <w:textAlignment w:val="baseline"/>
            </w:pPr>
            <w:r w:rsidRPr="00BE2129">
              <w:t xml:space="preserve"> Ввод в эксплуатацию малоэтажных, среднеэтажных и многоэтажных жилых домов в результате строительства и реконструкции к концу 2024 года 13 ед.;</w:t>
            </w:r>
          </w:p>
          <w:p w:rsidR="007A772D" w:rsidRPr="00BE2129" w:rsidRDefault="007A772D" w:rsidP="000B0A6B">
            <w:pPr>
              <w:pStyle w:val="ConsPlusNormal"/>
              <w:suppressAutoHyphens/>
              <w:adjustRightInd/>
              <w:textAlignment w:val="baseline"/>
            </w:pPr>
            <w:r w:rsidRPr="00BE2129">
              <w:t>Снижение уровня износа сетей тепловодоснабжения и водоотведения (поддержание уровня износа сетей на уровне 2020 года на период проведения подготовительных работ) – до 82,5%.</w:t>
            </w:r>
          </w:p>
          <w:p w:rsidR="007A772D" w:rsidRPr="00BE2129" w:rsidRDefault="007A772D" w:rsidP="000B0A6B">
            <w:pPr>
              <w:pStyle w:val="ConsPlusNormal"/>
              <w:suppressAutoHyphens/>
              <w:adjustRightInd/>
              <w:textAlignment w:val="baseline"/>
            </w:pPr>
          </w:p>
        </w:tc>
      </w:tr>
    </w:tbl>
    <w:p w:rsidR="007A772D" w:rsidRPr="00BE2129" w:rsidRDefault="007A772D" w:rsidP="000B0A6B">
      <w:pPr>
        <w:jc w:val="both"/>
        <w:rPr>
          <w:rFonts w:ascii="Arial" w:hAnsi="Arial" w:cs="Arial"/>
          <w:b/>
          <w:sz w:val="26"/>
          <w:szCs w:val="26"/>
        </w:rPr>
      </w:pPr>
    </w:p>
    <w:p w:rsidR="007A772D" w:rsidRPr="00BE2129" w:rsidRDefault="007A772D" w:rsidP="000B0A6B">
      <w:pPr>
        <w:widowControl w:val="0"/>
        <w:suppressAutoHyphens/>
        <w:autoSpaceDE w:val="0"/>
        <w:autoSpaceDN w:val="0"/>
        <w:jc w:val="center"/>
        <w:textAlignment w:val="baseline"/>
        <w:rPr>
          <w:rFonts w:ascii="Arial" w:hAnsi="Arial" w:cs="Arial"/>
        </w:rPr>
      </w:pPr>
      <w:r w:rsidRPr="00BE2129">
        <w:rPr>
          <w:rFonts w:ascii="Arial" w:hAnsi="Arial" w:cs="Arial"/>
        </w:rPr>
        <w:t>2. ТЕКУЩЕЕ СОСТОЯНИЕ</w:t>
      </w:r>
    </w:p>
    <w:p w:rsidR="007A772D" w:rsidRPr="00BE2129" w:rsidRDefault="007A772D" w:rsidP="000B0A6B">
      <w:pPr>
        <w:jc w:val="both"/>
        <w:rPr>
          <w:rFonts w:ascii="Arial" w:hAnsi="Arial" w:cs="Arial"/>
          <w:sz w:val="26"/>
          <w:szCs w:val="26"/>
        </w:rPr>
      </w:pP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Норильск включен в сухопутные территории Арктической зоны Российской Федерации (в соответствии с Указом Президента Российской Федерации от 2 мая 2014 г. № 296 «О сухопутных территориях Арктической зоны Российской Федерации»).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Норильск — второй по численности населения город Красноярского края с постоянным населением на 1 января 2021 года свыше 183 тыс. человек.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состав муниципального образования город Норильск входят город Норильск с жилыми районами Оганер (10 км от центра города), Кайеркан (20 км), Талнах (25 км) и городской поселок Снежногорск (140 км).</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lastRenderedPageBreak/>
        <w:t>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«ГМК «Норильский никель» (далее — Компания), которая является одной из крупнейших компаний по производству драгоценных и цветных металлов в России (около 96 % всего производимого в стране никеля, 55 % меди, 95 % кобальта) и в мире (23 % мирового производства никеля, 39 % палладия, 10 % платины, 3 % кобальта, и 2 %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 всего объема промышленного производства г. Норильска.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 промышленного производства России.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Массовая застройка города Норильска проводилась в период 1940-1950 гг. и 1960-1990 гг. На сегодняшний момент общее количество многоквартирных домов на территории г. Норильска составляет 856 ед. Аварийный жилищный фонд г. Норильска, признанный таковым после 1 января 2017 года, составляет 44,278 тыс. м2 (8 домов, в которых проживает 2 823 человека).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Характеристика многоквартирных домов по срокам эксплуатации: до 10 лет — 4 здания (0,5 % от общего количества); 11-30 лет - 136 зданий (15,8%); 30-50 лет — 474 здания (55,4%); свыше 50 лет — 242 здания (28,3%).</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 от общей протяженности) магистральных коллекторов являются ветхими и аварийными со степенью износа 100%, что предполагает их полную замену.</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В сфере здравоохранения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2»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Оганер с учетом предполагаемой застройки, капитальном ремонте </w:t>
      </w:r>
      <w:r w:rsidRPr="00BE2129">
        <w:rPr>
          <w:rFonts w:ascii="Arial" w:hAnsi="Arial" w:cs="Arial"/>
        </w:rPr>
        <w:lastRenderedPageBreak/>
        <w:t>объектов служб обслуживания населения.</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«ГМК «Норильский никель» задачами по реализации долгосрочного инвестиционного плана глубокой модернизации производства и создания новых рабочих мест.</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2011-2020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по направлениям:</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переселение граждан в благоприятные для проживания регионы РФ;</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модернизация и развитие объектов социальной, инженерной инфраструктуры и жилищного фонда.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За 10 лет реализации соглашений был выполнен большой объем работ:</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модернизация и капитальный ремонт 35 085,2 м. п. на объектах коммунальной инфраструктуры (коллекторное хозяйство);</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сохранение устойчивости 283 зданий перспективного жилищного фонда;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выполнение работ по комплексному капитальному ремонту 3-х многоквартирных домов;</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снос 18 аварийных и ветхих строений;</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ремонт 1 389 квартир под переселение из аварийного и ветхого жилищного фонда;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построено 3 детских сада на 900 мест;</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произведена укладка покрытий для двух футбольных полей в Центральном районе и районе Талнах;</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построен физкультурно-оздоровительный комплекс (ФОК) «Айка», открытие состоялось в декабре 2020 года.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рамках переселения граждан была предоставлена возможность выезда 7 122 семьям норильчан (14 063 чел.).</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Так, в результате проведенной подготовительной работы в феврале 2021 года были заключены новые четырехсторонние Соглашения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о взаимодействии и сотрудничестве:</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целях реализации комплексных мер социально-экономического развития города Норильска на период до 2024 года и перспективу до 2035 года;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целях подготовки и дальнейшей реализации Комплексного плана социально-экономического развития.</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В соответствии с заключенными соглашениями в 2021 году проведена масштабная работа по разработке проекта Комплексного плана социально-экономического развития муниципального образования город Норильск до 2035 года, </w:t>
      </w:r>
      <w:r w:rsidRPr="00BE2129">
        <w:rPr>
          <w:rFonts w:ascii="Arial" w:hAnsi="Arial" w:cs="Arial"/>
        </w:rPr>
        <w:lastRenderedPageBreak/>
        <w:t>который в настоящее время внесен в Правительство РФ на утверждение.</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качестве инструмента по реализации Комплексного плана необходима разработка муниципальной программы, включающей все обозначенные в Комплексном плане направления и мероприятия.</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p>
    <w:p w:rsidR="007A772D" w:rsidRPr="00BE2129" w:rsidRDefault="007A772D" w:rsidP="000B0A6B">
      <w:pPr>
        <w:autoSpaceDE w:val="0"/>
        <w:autoSpaceDN w:val="0"/>
        <w:adjustRightInd w:val="0"/>
        <w:ind w:left="10" w:right="10" w:firstLine="706"/>
        <w:jc w:val="center"/>
        <w:rPr>
          <w:rFonts w:ascii="Arial" w:hAnsi="Arial" w:cs="Arial"/>
        </w:rPr>
      </w:pPr>
      <w:r w:rsidRPr="00BE2129">
        <w:rPr>
          <w:rFonts w:ascii="Arial" w:hAnsi="Arial" w:cs="Arial"/>
        </w:rPr>
        <w:t>3. ЦЕЛИ, ЗАДАЧИ МУНИЦИПАЛЬНОЙ ПРОГРАММЫ</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Реализация муниципальной Программы направлена на выполнение следующих задач:</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подпрограммы 1 «Реновация жилищного фонда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подпрограммы 2 «Переселение граждан, проживающих в городе Норильск, в районы с благоприятными природными и социально-экономическими условиями»</w:t>
      </w:r>
      <w:r w:rsidR="00DA1C70" w:rsidRPr="00BE2129">
        <w:rPr>
          <w:rFonts w:ascii="Arial" w:hAnsi="Arial" w:cs="Arial"/>
        </w:rPr>
        <w:t>;</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термостабилизации грунтов под многоквартирными домами (МКД) и социальными объектами через реализацию мероприятий подпрограммы 3 «Модернизация жилищно-коммунального хозяйства, восстановление его инженерной и коммунальной инфраструктуры»;</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4. Развитие социальной инфраструктуры объектов образования, здравоохранения, социальной защиты – через реализацию мероприятий подпрограммы 4 «Развитие социальной инфраструктуры территории»;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Оганер города Норильска – через реализацию мероприятий подпрограммы 5 «Обеспечение безопасности на территории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6. Кроме подпрограмм, решение задач планируется обеспечить через реализацию отдельного мероприятия 1 «Обеспечение выполнения функций органов местного самоуправления в области жилищно-коммунального хозяйства».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p>
    <w:p w:rsidR="007A772D" w:rsidRPr="00BE2129" w:rsidRDefault="007A772D" w:rsidP="000B0A6B">
      <w:pPr>
        <w:widowControl w:val="0"/>
        <w:suppressAutoHyphens/>
        <w:autoSpaceDE w:val="0"/>
        <w:autoSpaceDN w:val="0"/>
        <w:jc w:val="center"/>
        <w:textAlignment w:val="baseline"/>
        <w:rPr>
          <w:rFonts w:ascii="Arial" w:hAnsi="Arial" w:cs="Arial"/>
        </w:rPr>
      </w:pPr>
      <w:r w:rsidRPr="00BE2129">
        <w:rPr>
          <w:rFonts w:ascii="Arial" w:hAnsi="Arial" w:cs="Arial"/>
        </w:rPr>
        <w:t>4. МЕХАНИЗМ РЕАЛИЗАЦИИ МУНИЦИПАЛЬНОЙ ПРОГРАММЫ</w:t>
      </w:r>
    </w:p>
    <w:p w:rsidR="007A772D" w:rsidRPr="00BE2129" w:rsidRDefault="007A772D" w:rsidP="000B0A6B">
      <w:pPr>
        <w:jc w:val="both"/>
        <w:rPr>
          <w:rFonts w:ascii="Arial" w:hAnsi="Arial" w:cs="Arial"/>
          <w:b/>
          <w:bCs/>
          <w:sz w:val="26"/>
          <w:szCs w:val="26"/>
        </w:rPr>
      </w:pP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Ответственным исполнителем (разработчиком) и координатором в реализации Программы является Управление по реновации.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Ответственный исполнитель (разработчик) МП также:</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МП.</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Мероприятия МП осуществляются путем:</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предоставления субсидии муниципальному унитарному предприятию муниципального образования город Норильск «Коммунальные объединенные системы» субсидию на проведение реконструкции, включая выполнение проектных и (или) инженерно-изыскательских работ,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предоставления субсидии управляющим организациям, товариществам собственников жилья на финансовое обеспечение затрат на содержание и/или на проведение капитального ремонта многоквартирных домов жилищного фонда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МП разработана с учетом следующих нормативно-правовых актов:</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Федеральный закон от 06.10.2003 № 131-ФЗ «Об общих принципах организации местного самоуправления в Российской Федерации»;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Постановление Совета Федерации от 03.11.2020 № 476-СФ «О социально-экономическом развитии города Норильска в Красноярском крае»;</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Распоряжение Губернатора Красноярского края от 23.03.2021 № 129-орг «О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Распоряжение Главы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Распоряжение Администрации города Норильска от 29.07.2021 № 78-орг «Об определении ответственных должностных лиц»;</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Решение Норильского городского Совета депутатов от 18.12.2018 №10/5-229 «Об утверждении Стратегии социально-экономического развития муниципального образования город Норильск до 2030 года»;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Постановление Администрации города Норильска от 17.06.2019 № 223 «Об утверждении плана мероприятий по реализации Стратегии социально-экономического развития муниципального образования город Норильск до 2030 года». </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Финансовое обеспечение деятельности Управления по реновации осуществляется в рамках отдельного мероприятия 1 «Обеспечение выполнения функций органами местного самоуправления в части вопросов местного значения».</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w:t>
      </w:r>
      <w:r w:rsidRPr="00BE2129">
        <w:rPr>
          <w:rFonts w:ascii="Arial" w:hAnsi="Arial" w:cs="Arial"/>
        </w:rPr>
        <w:lastRenderedPageBreak/>
        <w:t>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Основными задачами Управления по реновации являются:</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1. Реализация принятых в установленном действующим законодательством порядке решений по вопросам:</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комплексного развития территории жилой и нежилой застройки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комплексного развития территории по инициативе правообладателей;</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ликвидации (демонтажа) аварийного жилищного фонда;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строительства (реконструкции) многоквартирных домов на территории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3. Анализ и контроль за выполнением обязательств по договорам строительства (реконструкции) в соответствии с Комплексными планом.</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4. Участие в работе по формированию программ по реновации жилищного фонда, в соответствии с Положением об Управлении.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своей деятельности Управление по реновации руководствуется:</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Конституцией Российской Федерации и законодательством Российской Федерации;</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муниципальными правовыми актами органов местного самоуправления муниципального образования город Норильск;</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положением об Управлении по реновации.</w:t>
      </w:r>
    </w:p>
    <w:p w:rsidR="007A772D" w:rsidRPr="00BE2129" w:rsidRDefault="007A772D" w:rsidP="000B0A6B">
      <w:pPr>
        <w:ind w:firstLine="709"/>
        <w:jc w:val="both"/>
        <w:rPr>
          <w:rFonts w:ascii="Arial" w:hAnsi="Arial" w:cs="Arial"/>
          <w:sz w:val="26"/>
          <w:szCs w:val="26"/>
        </w:rPr>
      </w:pPr>
    </w:p>
    <w:p w:rsidR="007A772D" w:rsidRPr="00BE2129" w:rsidRDefault="007A772D" w:rsidP="000B0A6B">
      <w:pPr>
        <w:widowControl w:val="0"/>
        <w:suppressAutoHyphens/>
        <w:autoSpaceDE w:val="0"/>
        <w:autoSpaceDN w:val="0"/>
        <w:jc w:val="center"/>
        <w:textAlignment w:val="baseline"/>
        <w:rPr>
          <w:rFonts w:ascii="Arial" w:hAnsi="Arial" w:cs="Arial"/>
        </w:rPr>
      </w:pPr>
      <w:r w:rsidRPr="00BE2129">
        <w:rPr>
          <w:rFonts w:ascii="Arial" w:hAnsi="Arial" w:cs="Arial"/>
        </w:rPr>
        <w:t>5. РЕСУРСНОЕ ОБЕСПЕЧЕНИЕ МУНИЦИПАЛЬНОЙ ПРОГРАММЫ</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Информация о ресурсном обеспечении и мероприятиях на реализацию МП по источникам финансирования в период 2022 – 2024 гг. приведена в приложении № 1 к настоящей МП.</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p>
    <w:p w:rsidR="007A772D" w:rsidRPr="00BE2129" w:rsidRDefault="007A772D" w:rsidP="000B0A6B">
      <w:pPr>
        <w:widowControl w:val="0"/>
        <w:suppressAutoHyphens/>
        <w:autoSpaceDE w:val="0"/>
        <w:autoSpaceDN w:val="0"/>
        <w:jc w:val="center"/>
        <w:textAlignment w:val="baseline"/>
        <w:rPr>
          <w:rFonts w:ascii="Arial" w:hAnsi="Arial" w:cs="Arial"/>
        </w:rPr>
      </w:pPr>
      <w:r w:rsidRPr="00BE2129">
        <w:rPr>
          <w:rFonts w:ascii="Arial" w:hAnsi="Arial" w:cs="Arial"/>
        </w:rPr>
        <w:t>6. ИНДИКАТОРЫ РЕЗУЛЬТАТИВНОСТИ МУНИЦИПАЛЬНОЙ ПРОГРАММЫ</w:t>
      </w:r>
    </w:p>
    <w:p w:rsidR="007A772D" w:rsidRPr="00BE2129" w:rsidRDefault="007A772D"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lastRenderedPageBreak/>
        <w:t>Перечень целевых индикаторов результативности МП представлен в приложении № 3 к настоящей МП.</w:t>
      </w:r>
    </w:p>
    <w:p w:rsidR="007A772D" w:rsidRPr="00BE2129" w:rsidRDefault="007A772D" w:rsidP="000B0A6B">
      <w:pPr>
        <w:rPr>
          <w:rFonts w:ascii="Arial" w:hAnsi="Arial" w:cs="Arial"/>
        </w:rPr>
      </w:pPr>
      <w:r w:rsidRPr="00BE2129">
        <w:rPr>
          <w:rFonts w:ascii="Arial" w:hAnsi="Arial" w:cs="Arial"/>
        </w:rPr>
        <w:br w:type="page"/>
      </w:r>
    </w:p>
    <w:p w:rsidR="007A772D" w:rsidRPr="00BE2129" w:rsidRDefault="007A772D" w:rsidP="000B0A6B">
      <w:pPr>
        <w:widowControl w:val="0"/>
        <w:suppressAutoHyphens/>
        <w:autoSpaceDE w:val="0"/>
        <w:autoSpaceDN w:val="0"/>
        <w:ind w:firstLine="709"/>
        <w:jc w:val="both"/>
        <w:textAlignment w:val="baseline"/>
        <w:rPr>
          <w:rFonts w:ascii="Arial" w:hAnsi="Arial" w:cs="Arial"/>
        </w:rPr>
        <w:sectPr w:rsidR="007A772D" w:rsidRPr="00BE2129" w:rsidSect="00B20F4B">
          <w:pgSz w:w="11906" w:h="16838"/>
          <w:pgMar w:top="851" w:right="851" w:bottom="851" w:left="1418" w:header="709" w:footer="709" w:gutter="0"/>
          <w:cols w:space="708"/>
          <w:docGrid w:linePitch="360"/>
        </w:sectPr>
      </w:pPr>
    </w:p>
    <w:p w:rsidR="00231533" w:rsidRPr="00BE2129" w:rsidRDefault="007A772D"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lastRenderedPageBreak/>
        <w:t>П</w:t>
      </w:r>
      <w:r w:rsidR="00231533" w:rsidRPr="00BE2129">
        <w:rPr>
          <w:rFonts w:ascii="Arial" w:hAnsi="Arial" w:cs="Arial"/>
        </w:rPr>
        <w:t>риложение № 1</w:t>
      </w:r>
    </w:p>
    <w:p w:rsidR="00231533" w:rsidRPr="00BE2129" w:rsidRDefault="00231533"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к муниципальной программе</w:t>
      </w:r>
    </w:p>
    <w:p w:rsidR="00231533" w:rsidRPr="00BE2129" w:rsidRDefault="00231533"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w:t>
      </w:r>
      <w:r w:rsidR="007A772D" w:rsidRPr="00BE2129">
        <w:rPr>
          <w:rFonts w:ascii="Arial" w:hAnsi="Arial" w:cs="Arial"/>
        </w:rPr>
        <w:t>Комплексное с</w:t>
      </w:r>
      <w:r w:rsidRPr="00BE2129">
        <w:rPr>
          <w:rFonts w:ascii="Arial" w:hAnsi="Arial" w:cs="Arial"/>
        </w:rPr>
        <w:t>оциально-экономическое</w:t>
      </w:r>
    </w:p>
    <w:p w:rsidR="00231533" w:rsidRPr="00BE2129" w:rsidRDefault="007A772D"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 xml:space="preserve">развитие </w:t>
      </w:r>
      <w:r w:rsidR="00231533" w:rsidRPr="00BE2129">
        <w:rPr>
          <w:rFonts w:ascii="Arial" w:hAnsi="Arial" w:cs="Arial"/>
        </w:rPr>
        <w:t>города Норильска»</w:t>
      </w:r>
    </w:p>
    <w:p w:rsidR="007A772D" w:rsidRPr="00BE2129" w:rsidRDefault="007A772D" w:rsidP="000B0A6B">
      <w:pPr>
        <w:widowControl w:val="0"/>
        <w:tabs>
          <w:tab w:val="left" w:pos="9498"/>
        </w:tabs>
        <w:suppressAutoHyphens/>
        <w:autoSpaceDE w:val="0"/>
        <w:autoSpaceDN w:val="0"/>
        <w:adjustRightInd w:val="0"/>
        <w:ind w:firstLine="9639"/>
        <w:textAlignment w:val="baseline"/>
        <w:rPr>
          <w:rFonts w:ascii="Arial" w:hAnsi="Arial" w:cs="Arial"/>
        </w:rPr>
      </w:pPr>
    </w:p>
    <w:p w:rsidR="00231533" w:rsidRPr="00BE2129" w:rsidRDefault="00231533" w:rsidP="000B0A6B">
      <w:pPr>
        <w:widowControl w:val="0"/>
        <w:suppressAutoHyphens/>
        <w:autoSpaceDE w:val="0"/>
        <w:autoSpaceDN w:val="0"/>
        <w:adjustRightInd w:val="0"/>
        <w:jc w:val="center"/>
        <w:textAlignment w:val="baseline"/>
        <w:rPr>
          <w:rFonts w:ascii="Arial" w:hAnsi="Arial" w:cs="Arial"/>
          <w:b/>
        </w:rPr>
      </w:pPr>
      <w:r w:rsidRPr="00BE2129">
        <w:rPr>
          <w:rFonts w:ascii="Arial" w:hAnsi="Arial" w:cs="Arial"/>
          <w:b/>
        </w:rPr>
        <w:t>НАПРАВЛЕНИЯ И ОБЪЕМЫ ФИНАНСИРОВАНИЯ МП</w:t>
      </w:r>
    </w:p>
    <w:p w:rsidR="004F0D81" w:rsidRPr="00BE2129" w:rsidRDefault="00231533" w:rsidP="00F501A2">
      <w:pPr>
        <w:widowControl w:val="0"/>
        <w:suppressAutoHyphens/>
        <w:autoSpaceDE w:val="0"/>
        <w:autoSpaceDN w:val="0"/>
        <w:adjustRightInd w:val="0"/>
        <w:jc w:val="center"/>
        <w:textAlignment w:val="baseline"/>
        <w:rPr>
          <w:rFonts w:ascii="Arial" w:hAnsi="Arial" w:cs="Arial"/>
          <w:b/>
        </w:rPr>
      </w:pPr>
      <w:r w:rsidRPr="00BE2129">
        <w:rPr>
          <w:rFonts w:ascii="Arial" w:hAnsi="Arial" w:cs="Arial"/>
          <w:b/>
        </w:rPr>
        <w:t>«КОМПЛЕКСНОЕ СОЦИАЛЬНО-ЭКОНОМИЧЕСКОЕ РАЗВИТИЕ ГОРОДА НОРИЛЬСКА»</w:t>
      </w:r>
    </w:p>
    <w:tbl>
      <w:tblPr>
        <w:tblW w:w="15593" w:type="dxa"/>
        <w:tblInd w:w="-147" w:type="dxa"/>
        <w:tblLayout w:type="fixed"/>
        <w:tblLook w:val="04A0" w:firstRow="1" w:lastRow="0" w:firstColumn="1" w:lastColumn="0" w:noHBand="0" w:noVBand="1"/>
      </w:tblPr>
      <w:tblGrid>
        <w:gridCol w:w="425"/>
        <w:gridCol w:w="1157"/>
        <w:gridCol w:w="927"/>
        <w:gridCol w:w="880"/>
        <w:gridCol w:w="948"/>
        <w:gridCol w:w="483"/>
        <w:gridCol w:w="567"/>
        <w:gridCol w:w="567"/>
        <w:gridCol w:w="567"/>
        <w:gridCol w:w="625"/>
        <w:gridCol w:w="509"/>
        <w:gridCol w:w="567"/>
        <w:gridCol w:w="425"/>
        <w:gridCol w:w="567"/>
        <w:gridCol w:w="594"/>
        <w:gridCol w:w="540"/>
        <w:gridCol w:w="567"/>
        <w:gridCol w:w="567"/>
        <w:gridCol w:w="567"/>
        <w:gridCol w:w="709"/>
        <w:gridCol w:w="567"/>
        <w:gridCol w:w="425"/>
        <w:gridCol w:w="567"/>
        <w:gridCol w:w="567"/>
        <w:gridCol w:w="709"/>
      </w:tblGrid>
      <w:tr w:rsidR="00F501A2" w:rsidRPr="00BE2129" w:rsidTr="00F501A2">
        <w:trPr>
          <w:trHeight w:val="132"/>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N п/п</w:t>
            </w:r>
          </w:p>
        </w:tc>
        <w:tc>
          <w:tcPr>
            <w:tcW w:w="115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Подпрограммы, основные мероприятия и отдельные мероприятия МП</w:t>
            </w:r>
          </w:p>
        </w:tc>
        <w:tc>
          <w:tcPr>
            <w:tcW w:w="92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Наименование ГРБС / Участника</w:t>
            </w:r>
          </w:p>
        </w:tc>
        <w:tc>
          <w:tcPr>
            <w:tcW w:w="88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Код бюджетной классификации</w:t>
            </w:r>
          </w:p>
        </w:tc>
        <w:tc>
          <w:tcPr>
            <w:tcW w:w="94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Общий объем финансирования 2021-2024, тыс. руб.</w:t>
            </w:r>
          </w:p>
        </w:tc>
        <w:tc>
          <w:tcPr>
            <w:tcW w:w="2809" w:type="dxa"/>
            <w:gridSpan w:val="5"/>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2021 год *</w:t>
            </w:r>
          </w:p>
        </w:tc>
        <w:tc>
          <w:tcPr>
            <w:tcW w:w="2662" w:type="dxa"/>
            <w:gridSpan w:val="5"/>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2022 год</w:t>
            </w:r>
          </w:p>
        </w:tc>
        <w:tc>
          <w:tcPr>
            <w:tcW w:w="2950" w:type="dxa"/>
            <w:gridSpan w:val="5"/>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2023 год</w:t>
            </w:r>
          </w:p>
        </w:tc>
        <w:tc>
          <w:tcPr>
            <w:tcW w:w="2835" w:type="dxa"/>
            <w:gridSpan w:val="5"/>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2024 год</w:t>
            </w:r>
          </w:p>
        </w:tc>
      </w:tr>
      <w:tr w:rsidR="00F501A2" w:rsidRPr="00BE2129" w:rsidTr="00F501A2">
        <w:trPr>
          <w:trHeight w:val="409"/>
        </w:trPr>
        <w:tc>
          <w:tcPr>
            <w:tcW w:w="425"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1157"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927"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880" w:type="dxa"/>
            <w:vMerge/>
            <w:tcBorders>
              <w:top w:val="single" w:sz="4" w:space="0" w:color="auto"/>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948"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2809" w:type="dxa"/>
            <w:gridSpan w:val="5"/>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Объем финансирования, тыс. руб.</w:t>
            </w:r>
          </w:p>
        </w:tc>
        <w:tc>
          <w:tcPr>
            <w:tcW w:w="2662" w:type="dxa"/>
            <w:gridSpan w:val="5"/>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Объем финансирования, тыс. руб.</w:t>
            </w:r>
          </w:p>
        </w:tc>
        <w:tc>
          <w:tcPr>
            <w:tcW w:w="2950" w:type="dxa"/>
            <w:gridSpan w:val="5"/>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Объем финансирования, тыс. руб.</w:t>
            </w:r>
          </w:p>
        </w:tc>
        <w:tc>
          <w:tcPr>
            <w:tcW w:w="2835" w:type="dxa"/>
            <w:gridSpan w:val="5"/>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Объем финансирования, тыс. руб.</w:t>
            </w:r>
          </w:p>
        </w:tc>
      </w:tr>
      <w:tr w:rsidR="00F501A2" w:rsidRPr="00BE2129" w:rsidTr="00F501A2">
        <w:trPr>
          <w:trHeight w:val="572"/>
        </w:trPr>
        <w:tc>
          <w:tcPr>
            <w:tcW w:w="425"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1157"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927"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880"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КЦСР</w:t>
            </w:r>
          </w:p>
        </w:tc>
        <w:tc>
          <w:tcPr>
            <w:tcW w:w="948"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483"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МБ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ФБ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КБ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ВИ</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Итого финансирование 2021 год</w:t>
            </w:r>
          </w:p>
        </w:tc>
        <w:tc>
          <w:tcPr>
            <w:tcW w:w="509"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МБ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ФБ</w:t>
            </w:r>
          </w:p>
        </w:tc>
        <w:tc>
          <w:tcPr>
            <w:tcW w:w="425"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КБ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ВИ</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Итого финансирование 2022 год</w:t>
            </w:r>
          </w:p>
        </w:tc>
        <w:tc>
          <w:tcPr>
            <w:tcW w:w="540"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МБ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ФБ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КБ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ВИ</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xml:space="preserve">Итого финансирование </w:t>
            </w:r>
            <w:r w:rsidRPr="00BE2129">
              <w:rPr>
                <w:rFonts w:ascii="Arial" w:hAnsi="Arial" w:cs="Arial"/>
                <w:b/>
                <w:sz w:val="12"/>
                <w:szCs w:val="12"/>
              </w:rPr>
              <w:br/>
              <w:t>2023 год</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МБ</w:t>
            </w:r>
          </w:p>
        </w:tc>
        <w:tc>
          <w:tcPr>
            <w:tcW w:w="425"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ФБ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КБ</w:t>
            </w: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ВИ</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Итого финансирование 2024 год</w:t>
            </w:r>
          </w:p>
        </w:tc>
      </w:tr>
      <w:tr w:rsidR="00F501A2" w:rsidRPr="00BE2129" w:rsidTr="00F501A2">
        <w:trPr>
          <w:trHeight w:val="141"/>
        </w:trPr>
        <w:tc>
          <w:tcPr>
            <w:tcW w:w="425"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1157"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927" w:type="dxa"/>
            <w:vMerge/>
            <w:tcBorders>
              <w:top w:val="single" w:sz="4" w:space="0" w:color="auto"/>
              <w:left w:val="single" w:sz="4" w:space="0" w:color="auto"/>
              <w:bottom w:val="single" w:sz="4" w:space="0" w:color="auto"/>
              <w:right w:val="single" w:sz="4" w:space="0" w:color="auto"/>
            </w:tcBorders>
            <w:hideMark/>
          </w:tcPr>
          <w:p w:rsidR="00F501A2" w:rsidRPr="00BE2129" w:rsidRDefault="00F501A2" w:rsidP="002157B2">
            <w:pPr>
              <w:rPr>
                <w:rFonts w:ascii="Arial" w:hAnsi="Arial" w:cs="Arial"/>
                <w:b/>
                <w:sz w:val="12"/>
                <w:szCs w:val="12"/>
              </w:rPr>
            </w:pPr>
          </w:p>
        </w:tc>
        <w:tc>
          <w:tcPr>
            <w:tcW w:w="880"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(10+15+20+25)</w:t>
            </w:r>
          </w:p>
        </w:tc>
        <w:tc>
          <w:tcPr>
            <w:tcW w:w="483"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 + 7+8+9</w:t>
            </w:r>
          </w:p>
        </w:tc>
        <w:tc>
          <w:tcPr>
            <w:tcW w:w="509"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425"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11+12+13+14</w:t>
            </w:r>
          </w:p>
        </w:tc>
        <w:tc>
          <w:tcPr>
            <w:tcW w:w="540"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16+17+18+19</w:t>
            </w: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425"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567" w:type="dxa"/>
            <w:vMerge/>
            <w:tcBorders>
              <w:top w:val="nil"/>
              <w:left w:val="single" w:sz="4" w:space="0" w:color="auto"/>
              <w:bottom w:val="single" w:sz="4" w:space="0" w:color="000000"/>
              <w:right w:val="single" w:sz="4" w:space="0" w:color="auto"/>
            </w:tcBorders>
            <w:hideMark/>
          </w:tcPr>
          <w:p w:rsidR="00F501A2" w:rsidRPr="00BE2129" w:rsidRDefault="00F501A2" w:rsidP="002157B2">
            <w:pPr>
              <w:rPr>
                <w:rFonts w:ascii="Arial" w:hAnsi="Arial" w:cs="Arial"/>
                <w:b/>
                <w:sz w:val="12"/>
                <w:szCs w:val="12"/>
              </w:rPr>
            </w:pP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21+22+23+24</w:t>
            </w:r>
          </w:p>
        </w:tc>
      </w:tr>
      <w:tr w:rsidR="00F501A2" w:rsidRPr="00BE2129" w:rsidTr="00F501A2">
        <w:trPr>
          <w:trHeight w:val="116"/>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7</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9</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11</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12</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13</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14</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15</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16</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17</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18</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19</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22</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23</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24</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25</w:t>
            </w:r>
          </w:p>
        </w:tc>
      </w:tr>
      <w:tr w:rsidR="00F501A2" w:rsidRPr="00BE2129" w:rsidTr="00F501A2">
        <w:trPr>
          <w:trHeight w:val="274"/>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383" w:type="dxa"/>
            <w:gridSpan w:val="14"/>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rPr>
                <w:rFonts w:ascii="Arial" w:hAnsi="Arial" w:cs="Arial"/>
                <w:b/>
                <w:bCs/>
                <w:sz w:val="12"/>
                <w:szCs w:val="12"/>
              </w:rPr>
            </w:pPr>
            <w:r w:rsidRPr="00BE2129">
              <w:rPr>
                <w:rFonts w:ascii="Arial" w:hAnsi="Arial" w:cs="Arial"/>
                <w:b/>
                <w:bCs/>
                <w:sz w:val="12"/>
                <w:szCs w:val="12"/>
              </w:rPr>
              <w:t>Подпрограмма № 1 "Реновация жилищного фонда муниципального образования город Норильск"</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r>
      <w:tr w:rsidR="00F501A2" w:rsidRPr="00BE2129" w:rsidTr="00F501A2">
        <w:trPr>
          <w:trHeight w:val="162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1.1.</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1.1 "Ликвидация (демонтаж) аварийного и подлежащего признанию аварийным жилищного фонда"</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Управление городского хозяйства (МКУ "УЖКХ")</w:t>
            </w:r>
            <w:r w:rsidRPr="00BE2129">
              <w:rPr>
                <w:rFonts w:ascii="Arial" w:hAnsi="Arial" w:cs="Arial"/>
                <w:b/>
                <w:sz w:val="12"/>
                <w:szCs w:val="12"/>
              </w:rPr>
              <w:br/>
              <w:t>ПАО "ГМК "НН"</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21.1.00.00100</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143 400,5</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60 228,3</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60 228,3</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43 020,2</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40 152,0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83 172,2</w:t>
            </w:r>
          </w:p>
        </w:tc>
      </w:tr>
      <w:tr w:rsidR="00F501A2" w:rsidRPr="00BE2129" w:rsidTr="006D7BDB">
        <w:trPr>
          <w:trHeight w:val="2025"/>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1.2.</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xml:space="preserve">Управление по реновации Администрации города Норильска </w:t>
            </w:r>
            <w:r w:rsidRPr="00BE2129">
              <w:rPr>
                <w:rFonts w:ascii="Arial" w:hAnsi="Arial" w:cs="Arial"/>
                <w:b/>
                <w:sz w:val="12"/>
                <w:szCs w:val="12"/>
              </w:rPr>
              <w:br/>
              <w:t>ПАО "ГМК "НН"</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1 964 620,8</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64 714,4</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64 714,4</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379 278,2</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379 278,2</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520 883,9</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520 883,9</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999 744,3</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999 744,3</w:t>
            </w:r>
          </w:p>
        </w:tc>
      </w:tr>
      <w:tr w:rsidR="00F501A2" w:rsidRPr="00BE2129" w:rsidTr="006D7BDB">
        <w:trPr>
          <w:trHeight w:val="2025"/>
        </w:trPr>
        <w:tc>
          <w:tcPr>
            <w:tcW w:w="425" w:type="dxa"/>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lastRenderedPageBreak/>
              <w:t>1.3.</w:t>
            </w:r>
          </w:p>
        </w:tc>
        <w:tc>
          <w:tcPr>
            <w:tcW w:w="115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1.3 "Строительство (реконструкция) многоэтажных жилых домов в жилом образовании Оганер"</w:t>
            </w:r>
          </w:p>
        </w:tc>
        <w:tc>
          <w:tcPr>
            <w:tcW w:w="92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xml:space="preserve">Управление по реновации Администрации города Норильска </w:t>
            </w:r>
            <w:r w:rsidRPr="00BE2129">
              <w:rPr>
                <w:rFonts w:ascii="Arial" w:hAnsi="Arial" w:cs="Arial"/>
                <w:b/>
                <w:sz w:val="12"/>
                <w:szCs w:val="12"/>
              </w:rPr>
              <w:br/>
              <w:t>ПАО "ГМК "НН"</w:t>
            </w:r>
          </w:p>
        </w:tc>
        <w:tc>
          <w:tcPr>
            <w:tcW w:w="88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1 470 111,0</w:t>
            </w:r>
          </w:p>
        </w:tc>
        <w:tc>
          <w:tcPr>
            <w:tcW w:w="483"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100 897,6</w:t>
            </w:r>
          </w:p>
        </w:tc>
        <w:tc>
          <w:tcPr>
            <w:tcW w:w="6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100 897,6</w:t>
            </w:r>
          </w:p>
        </w:tc>
        <w:tc>
          <w:tcPr>
            <w:tcW w:w="5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584 000,0</w:t>
            </w:r>
          </w:p>
        </w:tc>
        <w:tc>
          <w:tcPr>
            <w:tcW w:w="594"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584 000,0</w:t>
            </w:r>
          </w:p>
        </w:tc>
        <w:tc>
          <w:tcPr>
            <w:tcW w:w="54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665 213,4</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665 213,4</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120 000,0</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120 000,0</w:t>
            </w:r>
          </w:p>
        </w:tc>
      </w:tr>
      <w:tr w:rsidR="00F501A2" w:rsidRPr="00BE2129" w:rsidTr="00F501A2">
        <w:trPr>
          <w:trHeight w:val="2025"/>
        </w:trPr>
        <w:tc>
          <w:tcPr>
            <w:tcW w:w="425" w:type="dxa"/>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1.4.</w:t>
            </w:r>
          </w:p>
        </w:tc>
        <w:tc>
          <w:tcPr>
            <w:tcW w:w="115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1.4 "Строительство (реконструкция) малоэтажных, среднеэтажных жилых домов в Центральном районе и районе Талнах"</w:t>
            </w:r>
          </w:p>
        </w:tc>
        <w:tc>
          <w:tcPr>
            <w:tcW w:w="92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xml:space="preserve">Управление по реновации Администрации города Норильска </w:t>
            </w:r>
            <w:r w:rsidRPr="00BE2129">
              <w:rPr>
                <w:rFonts w:ascii="Arial" w:hAnsi="Arial" w:cs="Arial"/>
                <w:b/>
                <w:sz w:val="12"/>
                <w:szCs w:val="12"/>
              </w:rPr>
              <w:br/>
              <w:t>ПАО "ГМК "НН"</w:t>
            </w:r>
          </w:p>
        </w:tc>
        <w:tc>
          <w:tcPr>
            <w:tcW w:w="88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21.1.00.00400</w:t>
            </w:r>
            <w:r w:rsidRPr="00BE2129">
              <w:rPr>
                <w:rFonts w:ascii="Arial" w:hAnsi="Arial" w:cs="Arial"/>
                <w:b/>
                <w:sz w:val="12"/>
                <w:szCs w:val="12"/>
              </w:rPr>
              <w:br/>
              <w:t>21.1.00.L1133</w:t>
            </w:r>
          </w:p>
        </w:tc>
        <w:tc>
          <w:tcPr>
            <w:tcW w:w="948"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3 691 867,5</w:t>
            </w:r>
          </w:p>
        </w:tc>
        <w:tc>
          <w:tcPr>
            <w:tcW w:w="483"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169 387,6</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296 500,0</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175 200,0</w:t>
            </w:r>
          </w:p>
        </w:tc>
        <w:tc>
          <w:tcPr>
            <w:tcW w:w="594"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642 087,6</w:t>
            </w:r>
          </w:p>
        </w:tc>
        <w:tc>
          <w:tcPr>
            <w:tcW w:w="54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664 562,4</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407 200,0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562 055,2</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1 634 817,6</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597 981,3</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640 509,1</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175 471,8</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1 414 962,3</w:t>
            </w:r>
          </w:p>
        </w:tc>
      </w:tr>
      <w:tr w:rsidR="00F501A2" w:rsidRPr="00BE2129" w:rsidTr="00F501A2">
        <w:trPr>
          <w:trHeight w:val="2025"/>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1.5.</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1.5 "Строительство (реконструкция) домов («сталинской» постройки) в Центральном районе города Норильска"</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xml:space="preserve">Управление по реновации Администрации города Норильска </w:t>
            </w:r>
            <w:r w:rsidRPr="00BE2129">
              <w:rPr>
                <w:rFonts w:ascii="Arial" w:hAnsi="Arial" w:cs="Arial"/>
                <w:b/>
                <w:sz w:val="12"/>
                <w:szCs w:val="12"/>
              </w:rPr>
              <w:br/>
              <w:t>ПАО "ГМК "НН"</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21.1.00.00500</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228 216,2</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9 332,9</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9 332,9</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66 616,7</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66 616,7</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66 616,7</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66 616,7</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19 033,3</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66 616,6</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85 649,9</w:t>
            </w:r>
          </w:p>
        </w:tc>
      </w:tr>
      <w:tr w:rsidR="00F501A2" w:rsidRPr="00BE2129" w:rsidTr="00F501A2">
        <w:trPr>
          <w:trHeight w:val="162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1.6.</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1.6 "Затраты на осуществление услуг технического заказчика"</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Управление по реновации Администрации города Норильска</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21.1.00.00600</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159 192,4</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20 028,7</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20 028,7</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49 520,0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49 520,0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89 643,7</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89 643,7</w:t>
            </w:r>
          </w:p>
        </w:tc>
      </w:tr>
      <w:tr w:rsidR="00F501A2" w:rsidRPr="00BE2129" w:rsidTr="006D7BDB">
        <w:trPr>
          <w:trHeight w:val="1823"/>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1.7.</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1.7 "Организационные мероприятия по обеспечению реновации жилищного фонда"</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Управление по реновации Администрации города Норильска</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21.1.00.00700</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170 000,0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170 000,0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170 000,0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r>
      <w:tr w:rsidR="00F501A2" w:rsidRPr="00BE2129" w:rsidTr="006D7BDB">
        <w:trPr>
          <w:trHeight w:val="480"/>
        </w:trPr>
        <w:tc>
          <w:tcPr>
            <w:tcW w:w="425" w:type="dxa"/>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lastRenderedPageBreak/>
              <w:t> </w:t>
            </w:r>
          </w:p>
        </w:tc>
        <w:tc>
          <w:tcPr>
            <w:tcW w:w="115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ИТОГО по подпрограмме 1:</w:t>
            </w:r>
          </w:p>
        </w:tc>
        <w:tc>
          <w:tcPr>
            <w:tcW w:w="92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p>
        </w:tc>
        <w:tc>
          <w:tcPr>
            <w:tcW w:w="88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right"/>
              <w:rPr>
                <w:rFonts w:ascii="Arial" w:hAnsi="Arial" w:cs="Arial"/>
                <w:b/>
                <w:bCs/>
                <w:sz w:val="12"/>
                <w:szCs w:val="12"/>
              </w:rPr>
            </w:pPr>
            <w:r w:rsidRPr="00BE2129">
              <w:rPr>
                <w:rFonts w:ascii="Arial" w:hAnsi="Arial" w:cs="Arial"/>
                <w:b/>
                <w:bCs/>
                <w:sz w:val="12"/>
                <w:szCs w:val="12"/>
              </w:rPr>
              <w:t> </w:t>
            </w:r>
          </w:p>
        </w:tc>
        <w:tc>
          <w:tcPr>
            <w:tcW w:w="948"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7 827 408,4</w:t>
            </w:r>
          </w:p>
        </w:tc>
        <w:tc>
          <w:tcPr>
            <w:tcW w:w="483"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9 332,9</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225 840,3</w:t>
            </w:r>
          </w:p>
        </w:tc>
        <w:tc>
          <w:tcPr>
            <w:tcW w:w="6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235 173,2</w:t>
            </w:r>
          </w:p>
        </w:tc>
        <w:tc>
          <w:tcPr>
            <w:tcW w:w="5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359 416,3</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296 500,0</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1 000,0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1 205 094,9</w:t>
            </w:r>
          </w:p>
        </w:tc>
        <w:tc>
          <w:tcPr>
            <w:tcW w:w="594"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1 862 011,2</w:t>
            </w:r>
          </w:p>
        </w:tc>
        <w:tc>
          <w:tcPr>
            <w:tcW w:w="54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714 082,4</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407 200,0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1 000,0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1 814 769,2</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2 937 051,6</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749 678,5</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640 509,1</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1 000,0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1 401 984,7</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2 793 172,4</w:t>
            </w:r>
          </w:p>
        </w:tc>
      </w:tr>
      <w:tr w:rsidR="00F501A2" w:rsidRPr="00BE2129" w:rsidTr="00F501A2">
        <w:trPr>
          <w:trHeight w:val="42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12333" w:type="dxa"/>
            <w:gridSpan w:val="19"/>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r>
      <w:tr w:rsidR="00F501A2" w:rsidRPr="00BE2129" w:rsidTr="00F501A2">
        <w:trPr>
          <w:trHeight w:val="2055"/>
        </w:trPr>
        <w:tc>
          <w:tcPr>
            <w:tcW w:w="425" w:type="dxa"/>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w:t>
            </w:r>
          </w:p>
        </w:tc>
        <w:tc>
          <w:tcPr>
            <w:tcW w:w="115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tc>
        <w:tc>
          <w:tcPr>
            <w:tcW w:w="92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Управление жилищного фонда Администрации города Норильска</w:t>
            </w:r>
            <w:r w:rsidRPr="00BE2129">
              <w:rPr>
                <w:rFonts w:ascii="Arial" w:hAnsi="Arial" w:cs="Arial"/>
                <w:b/>
                <w:sz w:val="12"/>
                <w:szCs w:val="12"/>
              </w:rPr>
              <w:br/>
              <w:t>ПАО "ГМК "НН"</w:t>
            </w:r>
          </w:p>
        </w:tc>
        <w:tc>
          <w:tcPr>
            <w:tcW w:w="88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4 500 342,9</w:t>
            </w:r>
          </w:p>
        </w:tc>
        <w:tc>
          <w:tcPr>
            <w:tcW w:w="483"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113 200,0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830 000,0</w:t>
            </w:r>
          </w:p>
        </w:tc>
        <w:tc>
          <w:tcPr>
            <w:tcW w:w="6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943 200,0</w:t>
            </w:r>
          </w:p>
        </w:tc>
        <w:tc>
          <w:tcPr>
            <w:tcW w:w="5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237 142,9</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118 571,4</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830 000,0</w:t>
            </w:r>
          </w:p>
        </w:tc>
        <w:tc>
          <w:tcPr>
            <w:tcW w:w="594"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1 185 714,3</w:t>
            </w:r>
          </w:p>
        </w:tc>
        <w:tc>
          <w:tcPr>
            <w:tcW w:w="54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237 142,9</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118 571,4</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830 000,0</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1 185 714,3</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237 142,9</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118 571,4</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830 000,0</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1 185 714,3</w:t>
            </w:r>
          </w:p>
        </w:tc>
      </w:tr>
      <w:tr w:rsidR="00F501A2" w:rsidRPr="00BE2129" w:rsidTr="00F501A2">
        <w:trPr>
          <w:trHeight w:val="405"/>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ИТОГО по подпрограмме 2:</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4 500 342,9</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113 200,0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830 000,0</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943 200,0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237 142,9</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118 571,4</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830 000,0</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1 185 714,3</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237 142,9</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118 571,4</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830 000,0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1 185 714,3</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237 142,9</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118 571,4</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830 000,0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1 185 714,3</w:t>
            </w:r>
          </w:p>
        </w:tc>
      </w:tr>
      <w:tr w:rsidR="00F501A2" w:rsidRPr="00BE2129" w:rsidTr="00F501A2">
        <w:trPr>
          <w:trHeight w:val="435"/>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383" w:type="dxa"/>
            <w:gridSpan w:val="14"/>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Подпрограмма № 3 "Модернизация жилищно-коммунального хозяйства, восстановление его инженерной  и коммунальной инфраструктуры"</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r>
      <w:tr w:rsidR="00F501A2" w:rsidRPr="00BE2129" w:rsidTr="00F501A2">
        <w:trPr>
          <w:trHeight w:val="2123"/>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3.1.</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Управление городского хозяйства (МКУ "УЖКХ")</w:t>
            </w:r>
            <w:r w:rsidRPr="00BE2129">
              <w:rPr>
                <w:rFonts w:ascii="Arial" w:hAnsi="Arial" w:cs="Arial"/>
                <w:b/>
                <w:sz w:val="12"/>
                <w:szCs w:val="12"/>
              </w:rPr>
              <w:br/>
              <w:t>ПАО "ГМК "НН"</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21.3.00.00100</w:t>
            </w:r>
            <w:r w:rsidRPr="00BE2129">
              <w:rPr>
                <w:rFonts w:ascii="Arial" w:hAnsi="Arial" w:cs="Arial"/>
                <w:b/>
                <w:sz w:val="12"/>
                <w:szCs w:val="12"/>
              </w:rPr>
              <w:br/>
              <w:t>21.3.00.L1131</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532 963,7</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307 119,4</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40 740,1</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348 859,5</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20 766,7</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40 740,1</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62 506,8</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121 597,4</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121 597,4</w:t>
            </w:r>
          </w:p>
        </w:tc>
      </w:tr>
      <w:tr w:rsidR="00F501A2" w:rsidRPr="00BE2129" w:rsidTr="00F501A2">
        <w:trPr>
          <w:trHeight w:val="171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3.2.</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3.2 "Реконструкция, капитальный ремонт (модернизация) коллекторного хозяйства"</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Управление городского хозяйства (МКУ "УЖКХ")</w:t>
            </w:r>
            <w:r w:rsidRPr="00BE2129">
              <w:rPr>
                <w:rFonts w:ascii="Arial" w:hAnsi="Arial" w:cs="Arial"/>
                <w:b/>
                <w:sz w:val="12"/>
                <w:szCs w:val="12"/>
              </w:rPr>
              <w:br/>
              <w:t>ПАО "ГМК "НН"</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21.3.00.00200</w:t>
            </w:r>
            <w:r w:rsidRPr="00BE2129">
              <w:rPr>
                <w:rFonts w:ascii="Arial" w:hAnsi="Arial" w:cs="Arial"/>
                <w:b/>
                <w:sz w:val="12"/>
                <w:szCs w:val="12"/>
              </w:rPr>
              <w:br/>
              <w:t>21.3.00.L1132</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1 551 638,0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40 000,0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360 000,0</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400 000,0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41 058,5</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82 117,0</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287 409,5</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411 585,0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41 058,5</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82 117,0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287 409,5</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411 585,0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41 058,5</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287 409,5</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328 468,0</w:t>
            </w:r>
          </w:p>
        </w:tc>
      </w:tr>
      <w:tr w:rsidR="00F501A2" w:rsidRPr="00BE2129" w:rsidTr="00F501A2">
        <w:trPr>
          <w:trHeight w:val="48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ИТОГО по подпрограмме 3:</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right"/>
              <w:rPr>
                <w:rFonts w:ascii="Arial" w:hAnsi="Arial" w:cs="Arial"/>
                <w:b/>
                <w:bCs/>
                <w:sz w:val="12"/>
                <w:szCs w:val="12"/>
              </w:rPr>
            </w:pPr>
            <w:r w:rsidRPr="00BE2129">
              <w:rPr>
                <w:rFonts w:ascii="Arial" w:hAnsi="Arial" w:cs="Arial"/>
                <w:b/>
                <w:bCs/>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2 084 601,7</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40 000,0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360 000,0</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400 000,0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348 177,9</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122 857,1</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287 409,5</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760 444,5</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61 825,2</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122 857,1</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287 409,5</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474 091,8</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162 655,9</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287 409,5</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450 065,4</w:t>
            </w:r>
          </w:p>
        </w:tc>
      </w:tr>
      <w:tr w:rsidR="00F501A2" w:rsidRPr="00BE2129" w:rsidTr="00F501A2">
        <w:trPr>
          <w:trHeight w:val="51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383" w:type="dxa"/>
            <w:gridSpan w:val="14"/>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Подпрограмма № 4 "Развитие социальной инфраструктуры территории"</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w:t>
            </w:r>
          </w:p>
        </w:tc>
      </w:tr>
      <w:tr w:rsidR="00F501A2" w:rsidRPr="00BE2129" w:rsidTr="00F501A2">
        <w:trPr>
          <w:trHeight w:val="2430"/>
        </w:trPr>
        <w:tc>
          <w:tcPr>
            <w:tcW w:w="425" w:type="dxa"/>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lastRenderedPageBreak/>
              <w:t>4.1.</w:t>
            </w:r>
          </w:p>
        </w:tc>
        <w:tc>
          <w:tcPr>
            <w:tcW w:w="115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tc>
        <w:tc>
          <w:tcPr>
            <w:tcW w:w="92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ПАО ГМК "НН"</w:t>
            </w:r>
            <w:r w:rsidRPr="00BE2129">
              <w:rPr>
                <w:rFonts w:ascii="Arial" w:hAnsi="Arial" w:cs="Arial"/>
                <w:b/>
                <w:sz w:val="12"/>
                <w:szCs w:val="12"/>
              </w:rPr>
              <w:br/>
              <w:t>Управление реновации Администрации города Норильска</w:t>
            </w:r>
          </w:p>
        </w:tc>
        <w:tc>
          <w:tcPr>
            <w:tcW w:w="88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2 470 000,0</w:t>
            </w:r>
          </w:p>
        </w:tc>
        <w:tc>
          <w:tcPr>
            <w:tcW w:w="483"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10 000,0</w:t>
            </w:r>
          </w:p>
        </w:tc>
        <w:tc>
          <w:tcPr>
            <w:tcW w:w="6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10 000,0</w:t>
            </w:r>
          </w:p>
        </w:tc>
        <w:tc>
          <w:tcPr>
            <w:tcW w:w="5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60 000,0</w:t>
            </w:r>
          </w:p>
        </w:tc>
        <w:tc>
          <w:tcPr>
            <w:tcW w:w="594"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60 000,0</w:t>
            </w:r>
          </w:p>
        </w:tc>
        <w:tc>
          <w:tcPr>
            <w:tcW w:w="54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1 500 000,0</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1 500 000,0</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900 000,0</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900 000,0</w:t>
            </w:r>
          </w:p>
        </w:tc>
      </w:tr>
      <w:tr w:rsidR="00F501A2" w:rsidRPr="00BE2129" w:rsidTr="00F501A2">
        <w:trPr>
          <w:trHeight w:val="174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4.2.</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4.2 "Строительство здания дошкольного образовательного учреждения в жилом образовании Оганер города Норильска на 270 мест"</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ПАО ГМК "НН"</w:t>
            </w:r>
            <w:r w:rsidRPr="00BE2129">
              <w:rPr>
                <w:rFonts w:ascii="Arial" w:hAnsi="Arial" w:cs="Arial"/>
                <w:b/>
                <w:sz w:val="12"/>
                <w:szCs w:val="12"/>
              </w:rPr>
              <w:br/>
              <w:t>Управление реновации Администрации города Норильска</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574 000,0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24 000,0</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24 000,0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350 000,0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350 000,0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200 000,0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200 000,0</w:t>
            </w:r>
          </w:p>
        </w:tc>
      </w:tr>
      <w:tr w:rsidR="00F501A2" w:rsidRPr="00BE2129" w:rsidTr="00F501A2">
        <w:trPr>
          <w:trHeight w:val="2295"/>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4.3.</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ПАО ГМК "НН"</w:t>
            </w:r>
            <w:r w:rsidRPr="00BE2129">
              <w:rPr>
                <w:rFonts w:ascii="Arial" w:hAnsi="Arial" w:cs="Arial"/>
                <w:b/>
                <w:sz w:val="12"/>
                <w:szCs w:val="12"/>
              </w:rPr>
              <w:br/>
              <w:t>Управление реновации Администрации города Норильска</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215 000,0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15 000,0</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15 000,0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100 000,0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100 000,0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100 000,0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100 000,0</w:t>
            </w:r>
          </w:p>
        </w:tc>
      </w:tr>
      <w:tr w:rsidR="00F501A2" w:rsidRPr="00BE2129" w:rsidTr="00F501A2">
        <w:trPr>
          <w:trHeight w:val="1995"/>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4.4.</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4.4 "Строительство поликлиники в г. Норильск мощностью 1000 посещений в смену"</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ПАО ГМК "НН"</w:t>
            </w:r>
            <w:r w:rsidRPr="00BE2129">
              <w:rPr>
                <w:rFonts w:ascii="Arial" w:hAnsi="Arial" w:cs="Arial"/>
                <w:b/>
                <w:sz w:val="12"/>
                <w:szCs w:val="12"/>
              </w:rPr>
              <w:br/>
              <w:t>Управление реновации Администрации города Норильска</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2 060 000,0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60 000,0</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60 000,0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800 000,0</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800 000,0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556 000,0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556 000,0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644 000,0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644 000,0</w:t>
            </w:r>
          </w:p>
        </w:tc>
      </w:tr>
      <w:tr w:rsidR="00F501A2" w:rsidRPr="00BE2129" w:rsidTr="00F501A2">
        <w:trPr>
          <w:trHeight w:val="3240"/>
        </w:trPr>
        <w:tc>
          <w:tcPr>
            <w:tcW w:w="425" w:type="dxa"/>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lastRenderedPageBreak/>
              <w:t>4.5.</w:t>
            </w:r>
          </w:p>
        </w:tc>
        <w:tc>
          <w:tcPr>
            <w:tcW w:w="115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w:t>
            </w:r>
          </w:p>
        </w:tc>
        <w:tc>
          <w:tcPr>
            <w:tcW w:w="92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ПАО ГМК "НН"</w:t>
            </w:r>
            <w:r w:rsidRPr="00BE2129">
              <w:rPr>
                <w:rFonts w:ascii="Arial" w:hAnsi="Arial" w:cs="Arial"/>
                <w:b/>
                <w:sz w:val="12"/>
                <w:szCs w:val="12"/>
              </w:rPr>
              <w:br w:type="page"/>
              <w:t>Управление реновации Администрации города Норильска</w:t>
            </w:r>
          </w:p>
        </w:tc>
        <w:tc>
          <w:tcPr>
            <w:tcW w:w="88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270 000,0</w:t>
            </w:r>
          </w:p>
        </w:tc>
        <w:tc>
          <w:tcPr>
            <w:tcW w:w="483"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270 000,0</w:t>
            </w:r>
          </w:p>
        </w:tc>
        <w:tc>
          <w:tcPr>
            <w:tcW w:w="6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270 000,0</w:t>
            </w:r>
          </w:p>
        </w:tc>
        <w:tc>
          <w:tcPr>
            <w:tcW w:w="5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94"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4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r>
      <w:tr w:rsidR="00F501A2" w:rsidRPr="00BE2129" w:rsidTr="00F501A2">
        <w:trPr>
          <w:trHeight w:val="48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ИТОГО по подпрограмме 4:</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right"/>
              <w:rPr>
                <w:rFonts w:ascii="Arial" w:hAnsi="Arial" w:cs="Arial"/>
                <w:b/>
                <w:bCs/>
                <w:sz w:val="12"/>
                <w:szCs w:val="12"/>
              </w:rPr>
            </w:pPr>
            <w:r w:rsidRPr="00BE2129">
              <w:rPr>
                <w:rFonts w:ascii="Arial" w:hAnsi="Arial" w:cs="Arial"/>
                <w:b/>
                <w:bCs/>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5 589 000,0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340 000,0</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340 000,0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899 000,0</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899 000,0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2 506 000,0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2 506 000,0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1 844 000,0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1 844 000,0</w:t>
            </w:r>
          </w:p>
        </w:tc>
      </w:tr>
      <w:tr w:rsidR="00F501A2" w:rsidRPr="00BE2129" w:rsidTr="00F501A2">
        <w:trPr>
          <w:trHeight w:val="48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383" w:type="dxa"/>
            <w:gridSpan w:val="14"/>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Подпрограмма № 5 "Обеспечение безопасности на территории муниципального образования город Норильск"</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w:t>
            </w:r>
          </w:p>
        </w:tc>
      </w:tr>
      <w:tr w:rsidR="00F501A2" w:rsidRPr="00BE2129" w:rsidTr="00F501A2">
        <w:trPr>
          <w:trHeight w:val="2025"/>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5.1.</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5.1 "Разработка проектно-сметной документации для строительства нового водозабора на реке Норильская"</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ОАО "НТЭК"</w:t>
            </w:r>
            <w:r w:rsidRPr="00BE2129">
              <w:rPr>
                <w:rFonts w:ascii="Arial" w:hAnsi="Arial" w:cs="Arial"/>
                <w:b/>
                <w:sz w:val="12"/>
                <w:szCs w:val="12"/>
              </w:rPr>
              <w:br/>
              <w:t>Управление городского хозяйства Администрации города Норильска</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500 000,0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100 000,0</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100 000,0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400 000,0</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400 000,0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r>
      <w:tr w:rsidR="00F501A2" w:rsidRPr="00BE2129" w:rsidTr="00F501A2">
        <w:trPr>
          <w:trHeight w:val="2025"/>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5.2.</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5.2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ОАО "НТЭК"</w:t>
            </w:r>
            <w:r w:rsidRPr="00BE2129">
              <w:rPr>
                <w:rFonts w:ascii="Arial" w:hAnsi="Arial" w:cs="Arial"/>
                <w:b/>
                <w:sz w:val="12"/>
                <w:szCs w:val="12"/>
              </w:rPr>
              <w:br/>
              <w:t>Управление городского хозяйства Администрации города Норильска</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1 000 000,0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1 000 000,0</w:t>
            </w:r>
          </w:p>
        </w:tc>
      </w:tr>
      <w:tr w:rsidR="00F501A2" w:rsidRPr="00BE2129" w:rsidTr="00F501A2">
        <w:trPr>
          <w:trHeight w:val="2190"/>
        </w:trPr>
        <w:tc>
          <w:tcPr>
            <w:tcW w:w="425" w:type="dxa"/>
            <w:tcBorders>
              <w:top w:val="single" w:sz="4" w:space="0" w:color="auto"/>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lastRenderedPageBreak/>
              <w:t>5.3.</w:t>
            </w:r>
          </w:p>
        </w:tc>
        <w:tc>
          <w:tcPr>
            <w:tcW w:w="115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Основное мероприятие 5.3 "Строительство быстровозводимого здания пожарного депо в жилом образовании Оганер города Норильска"</w:t>
            </w:r>
          </w:p>
        </w:tc>
        <w:tc>
          <w:tcPr>
            <w:tcW w:w="92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ПАО ГМК "НН"</w:t>
            </w:r>
            <w:r w:rsidRPr="00BE2129">
              <w:rPr>
                <w:rFonts w:ascii="Arial" w:hAnsi="Arial" w:cs="Arial"/>
                <w:b/>
                <w:sz w:val="12"/>
                <w:szCs w:val="12"/>
              </w:rPr>
              <w:br/>
              <w:t>Управление реновации Администрации города Норильска</w:t>
            </w:r>
          </w:p>
        </w:tc>
        <w:tc>
          <w:tcPr>
            <w:tcW w:w="88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948"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306 000,0</w:t>
            </w:r>
          </w:p>
        </w:tc>
        <w:tc>
          <w:tcPr>
            <w:tcW w:w="483"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306 000,0</w:t>
            </w:r>
          </w:p>
        </w:tc>
        <w:tc>
          <w:tcPr>
            <w:tcW w:w="6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306 000,0</w:t>
            </w:r>
          </w:p>
        </w:tc>
        <w:tc>
          <w:tcPr>
            <w:tcW w:w="5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94"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40"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r>
      <w:tr w:rsidR="00F501A2" w:rsidRPr="00BE2129" w:rsidTr="00F501A2">
        <w:trPr>
          <w:trHeight w:val="48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ИТОГО по подпрограмме 5:</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right"/>
              <w:rPr>
                <w:rFonts w:ascii="Arial" w:hAnsi="Arial" w:cs="Arial"/>
                <w:b/>
                <w:bCs/>
                <w:sz w:val="12"/>
                <w:szCs w:val="12"/>
              </w:rPr>
            </w:pPr>
            <w:r w:rsidRPr="00BE2129">
              <w:rPr>
                <w:rFonts w:ascii="Arial" w:hAnsi="Arial" w:cs="Arial"/>
                <w:b/>
                <w:bCs/>
                <w:sz w:val="12"/>
                <w:szCs w:val="12"/>
              </w:rPr>
              <w:t> </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1 806 000,0</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406 000,0</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406 000,0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400 000,0</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400 000,0</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1 000 000,0</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1 000 000,0</w:t>
            </w:r>
          </w:p>
        </w:tc>
      </w:tr>
      <w:tr w:rsidR="00F501A2" w:rsidRPr="00BE2129" w:rsidTr="00F501A2">
        <w:trPr>
          <w:trHeight w:val="48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9383" w:type="dxa"/>
            <w:gridSpan w:val="14"/>
            <w:tcBorders>
              <w:top w:val="single" w:sz="4" w:space="0" w:color="auto"/>
              <w:left w:val="nil"/>
              <w:bottom w:val="single" w:sz="4" w:space="0" w:color="auto"/>
              <w:right w:val="single" w:sz="4" w:space="0" w:color="000000"/>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Отдельное мероприятие 1 «Обеспечение выполнения функций органами местного самоуправления в части вопросов местного значения»</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r>
      <w:tr w:rsidR="00F501A2" w:rsidRPr="00BE2129" w:rsidTr="00F501A2">
        <w:trPr>
          <w:trHeight w:val="1620"/>
        </w:trPr>
        <w:tc>
          <w:tcPr>
            <w:tcW w:w="425" w:type="dxa"/>
            <w:tcBorders>
              <w:top w:val="nil"/>
              <w:left w:val="single" w:sz="4" w:space="0" w:color="auto"/>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1.1.</w:t>
            </w:r>
          </w:p>
        </w:tc>
        <w:tc>
          <w:tcPr>
            <w:tcW w:w="115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Обеспечение выполнения функций органами местного самоуправления в части вопросов местного значения</w:t>
            </w:r>
          </w:p>
        </w:tc>
        <w:tc>
          <w:tcPr>
            <w:tcW w:w="92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Управление по реновации Администрации города Норильска</w:t>
            </w:r>
          </w:p>
        </w:tc>
        <w:tc>
          <w:tcPr>
            <w:tcW w:w="88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21.4.00.00100</w:t>
            </w:r>
          </w:p>
        </w:tc>
        <w:tc>
          <w:tcPr>
            <w:tcW w:w="948"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87 745,6</w:t>
            </w:r>
          </w:p>
        </w:tc>
        <w:tc>
          <w:tcPr>
            <w:tcW w:w="483"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6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0,0</w:t>
            </w:r>
          </w:p>
        </w:tc>
        <w:tc>
          <w:tcPr>
            <w:tcW w:w="5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33 685,8</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94"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33 685,8</w:t>
            </w:r>
          </w:p>
        </w:tc>
        <w:tc>
          <w:tcPr>
            <w:tcW w:w="540"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27 232,3</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27 232,3</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26 827,5</w:t>
            </w:r>
          </w:p>
        </w:tc>
        <w:tc>
          <w:tcPr>
            <w:tcW w:w="425"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567"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 </w:t>
            </w:r>
          </w:p>
        </w:tc>
        <w:tc>
          <w:tcPr>
            <w:tcW w:w="709" w:type="dxa"/>
            <w:tcBorders>
              <w:top w:val="nil"/>
              <w:left w:val="nil"/>
              <w:bottom w:val="single" w:sz="4" w:space="0" w:color="auto"/>
              <w:right w:val="single" w:sz="4" w:space="0" w:color="auto"/>
            </w:tcBorders>
            <w:shd w:val="clear" w:color="000000" w:fill="FFFFFF"/>
            <w:hideMark/>
          </w:tcPr>
          <w:p w:rsidR="00F501A2" w:rsidRPr="00BE2129" w:rsidRDefault="00F501A2" w:rsidP="002157B2">
            <w:pPr>
              <w:jc w:val="center"/>
              <w:rPr>
                <w:rFonts w:ascii="Arial" w:hAnsi="Arial" w:cs="Arial"/>
                <w:b/>
                <w:sz w:val="12"/>
                <w:szCs w:val="12"/>
              </w:rPr>
            </w:pPr>
            <w:r w:rsidRPr="00BE2129">
              <w:rPr>
                <w:rFonts w:ascii="Arial" w:hAnsi="Arial" w:cs="Arial"/>
                <w:b/>
                <w:sz w:val="12"/>
                <w:szCs w:val="12"/>
              </w:rPr>
              <w:t>26 827,5</w:t>
            </w:r>
          </w:p>
        </w:tc>
      </w:tr>
      <w:tr w:rsidR="00F501A2" w:rsidRPr="00BE2129" w:rsidTr="00F501A2">
        <w:trPr>
          <w:trHeight w:val="750"/>
        </w:trPr>
        <w:tc>
          <w:tcPr>
            <w:tcW w:w="425" w:type="dxa"/>
            <w:tcBorders>
              <w:top w:val="nil"/>
              <w:left w:val="single" w:sz="4" w:space="0" w:color="auto"/>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115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ИТОГО ПО МП:</w:t>
            </w:r>
          </w:p>
        </w:tc>
        <w:tc>
          <w:tcPr>
            <w:tcW w:w="92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p>
        </w:tc>
        <w:tc>
          <w:tcPr>
            <w:tcW w:w="880"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 </w:t>
            </w:r>
          </w:p>
        </w:tc>
        <w:tc>
          <w:tcPr>
            <w:tcW w:w="948"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21 895 098,6</w:t>
            </w:r>
          </w:p>
        </w:tc>
        <w:tc>
          <w:tcPr>
            <w:tcW w:w="483"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49 332,9</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113 200,0</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2 161 840,3</w:t>
            </w:r>
          </w:p>
        </w:tc>
        <w:tc>
          <w:tcPr>
            <w:tcW w:w="625"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2 324 373,2</w:t>
            </w:r>
          </w:p>
        </w:tc>
        <w:tc>
          <w:tcPr>
            <w:tcW w:w="509"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741 280,0</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656 500,0</w:t>
            </w:r>
          </w:p>
        </w:tc>
        <w:tc>
          <w:tcPr>
            <w:tcW w:w="425"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121 571,4</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3 621 504,4</w:t>
            </w:r>
          </w:p>
        </w:tc>
        <w:tc>
          <w:tcPr>
            <w:tcW w:w="594"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5 140 855,8</w:t>
            </w:r>
          </w:p>
        </w:tc>
        <w:tc>
          <w:tcPr>
            <w:tcW w:w="540"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803 139,9</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767 200,0</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121 571,4</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5 438 178,7</w:t>
            </w:r>
          </w:p>
        </w:tc>
        <w:tc>
          <w:tcPr>
            <w:tcW w:w="709"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7 130 090,0</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939 161,9</w:t>
            </w:r>
          </w:p>
        </w:tc>
        <w:tc>
          <w:tcPr>
            <w:tcW w:w="425"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877 652,0</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119 571,4</w:t>
            </w:r>
          </w:p>
        </w:tc>
        <w:tc>
          <w:tcPr>
            <w:tcW w:w="567"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5 363 394,2</w:t>
            </w:r>
          </w:p>
        </w:tc>
        <w:tc>
          <w:tcPr>
            <w:tcW w:w="709" w:type="dxa"/>
            <w:tcBorders>
              <w:top w:val="nil"/>
              <w:left w:val="nil"/>
              <w:bottom w:val="single" w:sz="4" w:space="0" w:color="auto"/>
              <w:right w:val="single" w:sz="4" w:space="0" w:color="auto"/>
            </w:tcBorders>
            <w:shd w:val="clear" w:color="000000" w:fill="FFFFFF"/>
            <w:noWrap/>
            <w:hideMark/>
          </w:tcPr>
          <w:p w:rsidR="00F501A2" w:rsidRPr="00BE2129" w:rsidRDefault="00F501A2" w:rsidP="002157B2">
            <w:pPr>
              <w:jc w:val="center"/>
              <w:rPr>
                <w:rFonts w:ascii="Arial" w:hAnsi="Arial" w:cs="Arial"/>
                <w:b/>
                <w:bCs/>
                <w:sz w:val="12"/>
                <w:szCs w:val="12"/>
              </w:rPr>
            </w:pPr>
            <w:r w:rsidRPr="00BE2129">
              <w:rPr>
                <w:rFonts w:ascii="Arial" w:hAnsi="Arial" w:cs="Arial"/>
                <w:b/>
                <w:bCs/>
                <w:sz w:val="12"/>
                <w:szCs w:val="12"/>
              </w:rPr>
              <w:t>7 299 779,6</w:t>
            </w:r>
          </w:p>
        </w:tc>
      </w:tr>
    </w:tbl>
    <w:p w:rsidR="00F501A2" w:rsidRPr="00BE2129" w:rsidRDefault="00F501A2" w:rsidP="000B0A6B">
      <w:pPr>
        <w:widowControl w:val="0"/>
        <w:suppressAutoHyphens/>
        <w:autoSpaceDE w:val="0"/>
        <w:autoSpaceDN w:val="0"/>
        <w:adjustRightInd w:val="0"/>
        <w:jc w:val="center"/>
        <w:textAlignment w:val="baseline"/>
        <w:rPr>
          <w:rFonts w:ascii="Arial" w:hAnsi="Arial" w:cs="Arial"/>
          <w:b/>
        </w:rPr>
      </w:pPr>
    </w:p>
    <w:p w:rsidR="004F0D81" w:rsidRPr="00BE2129" w:rsidRDefault="004F0D81" w:rsidP="000B0A6B">
      <w:pPr>
        <w:rPr>
          <w:rFonts w:ascii="Arial" w:hAnsi="Arial" w:cs="Arial"/>
          <w:b/>
        </w:rPr>
      </w:pPr>
      <w:r w:rsidRPr="00BE2129">
        <w:rPr>
          <w:rFonts w:ascii="Arial" w:hAnsi="Arial" w:cs="Arial"/>
          <w:b/>
        </w:rPr>
        <w:br w:type="page"/>
      </w:r>
    </w:p>
    <w:p w:rsidR="004F0D81" w:rsidRPr="00BE2129"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lastRenderedPageBreak/>
        <w:t>Приложение № 2</w:t>
      </w:r>
    </w:p>
    <w:p w:rsidR="004F0D81" w:rsidRPr="00BE2129"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к муниципальной программе</w:t>
      </w:r>
    </w:p>
    <w:p w:rsidR="004F0D81" w:rsidRPr="00BE2129"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«Комплексное социально-экономическое</w:t>
      </w:r>
    </w:p>
    <w:p w:rsidR="004F0D81" w:rsidRPr="00BE2129"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развитие города Норильска»</w:t>
      </w:r>
    </w:p>
    <w:p w:rsidR="004F0D81" w:rsidRPr="00BE2129"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p>
    <w:p w:rsidR="004F0D81" w:rsidRPr="00BE2129" w:rsidRDefault="004F0D81" w:rsidP="000B0A6B">
      <w:pPr>
        <w:jc w:val="center"/>
        <w:rPr>
          <w:rFonts w:ascii="Arial" w:hAnsi="Arial" w:cs="Arial"/>
          <w:b/>
        </w:rPr>
      </w:pPr>
      <w:r w:rsidRPr="00BE2129">
        <w:rPr>
          <w:rFonts w:ascii="Arial" w:hAnsi="Arial" w:cs="Arial"/>
          <w:b/>
        </w:rPr>
        <w:t>ПЕРЕЧЕНЬ ОБЪЕКТОВ, ПОДЛЕЖАЩИХ СТРОИТЕЛЬСТВУ (РЕКОНСТРУКЦИИ)</w:t>
      </w:r>
    </w:p>
    <w:tbl>
      <w:tblP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
        <w:gridCol w:w="1090"/>
        <w:gridCol w:w="2955"/>
        <w:gridCol w:w="1576"/>
        <w:gridCol w:w="2186"/>
        <w:gridCol w:w="1734"/>
        <w:gridCol w:w="1833"/>
        <w:gridCol w:w="1327"/>
        <w:gridCol w:w="1327"/>
        <w:gridCol w:w="1260"/>
        <w:gridCol w:w="67"/>
      </w:tblGrid>
      <w:tr w:rsidR="00C07BD1" w:rsidRPr="00BE2129" w:rsidTr="00780D03">
        <w:trPr>
          <w:trHeight w:val="50"/>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 п/п</w:t>
            </w:r>
          </w:p>
        </w:tc>
        <w:tc>
          <w:tcPr>
            <w:tcW w:w="2955" w:type="dxa"/>
            <w:vMerge w:val="restart"/>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Наименование объекта, территория строительства</w:t>
            </w:r>
          </w:p>
        </w:tc>
        <w:tc>
          <w:tcPr>
            <w:tcW w:w="1576" w:type="dxa"/>
            <w:vMerge w:val="restart"/>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Мощность и единица измерения мощности объекта</w:t>
            </w:r>
          </w:p>
        </w:tc>
        <w:tc>
          <w:tcPr>
            <w:tcW w:w="2186" w:type="dxa"/>
            <w:vMerge w:val="restart"/>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Годы строительства (реконструкции, разработки ПСД)</w:t>
            </w:r>
          </w:p>
        </w:tc>
        <w:tc>
          <w:tcPr>
            <w:tcW w:w="1734" w:type="dxa"/>
            <w:vMerge w:val="restart"/>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Предельная сметная стоимость объекта</w:t>
            </w:r>
          </w:p>
        </w:tc>
        <w:tc>
          <w:tcPr>
            <w:tcW w:w="5814" w:type="dxa"/>
            <w:gridSpan w:val="5"/>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Объем капитальных вложений, тыс. руб.</w:t>
            </w:r>
          </w:p>
        </w:tc>
      </w:tr>
      <w:tr w:rsidR="00C07BD1" w:rsidRPr="00BE2129" w:rsidTr="00780D03">
        <w:trPr>
          <w:trHeight w:val="120"/>
        </w:trPr>
        <w:tc>
          <w:tcPr>
            <w:tcW w:w="1328" w:type="dxa"/>
            <w:gridSpan w:val="2"/>
            <w:vMerge/>
            <w:vAlign w:val="center"/>
            <w:hideMark/>
          </w:tcPr>
          <w:p w:rsidR="00C07BD1" w:rsidRPr="00BE2129" w:rsidRDefault="00C07BD1" w:rsidP="000B0A6B">
            <w:pPr>
              <w:rPr>
                <w:rFonts w:ascii="Arial" w:hAnsi="Arial" w:cs="Arial"/>
                <w:b/>
                <w:bCs/>
                <w:color w:val="000000"/>
                <w:sz w:val="14"/>
                <w:szCs w:val="14"/>
              </w:rPr>
            </w:pPr>
          </w:p>
        </w:tc>
        <w:tc>
          <w:tcPr>
            <w:tcW w:w="2955" w:type="dxa"/>
            <w:vMerge/>
            <w:vAlign w:val="center"/>
            <w:hideMark/>
          </w:tcPr>
          <w:p w:rsidR="00C07BD1" w:rsidRPr="00BE2129" w:rsidRDefault="00C07BD1" w:rsidP="000B0A6B">
            <w:pPr>
              <w:rPr>
                <w:rFonts w:ascii="Arial" w:hAnsi="Arial" w:cs="Arial"/>
                <w:b/>
                <w:bCs/>
                <w:color w:val="000000"/>
                <w:sz w:val="14"/>
                <w:szCs w:val="14"/>
              </w:rPr>
            </w:pPr>
          </w:p>
        </w:tc>
        <w:tc>
          <w:tcPr>
            <w:tcW w:w="1576" w:type="dxa"/>
            <w:vMerge/>
            <w:vAlign w:val="center"/>
            <w:hideMark/>
          </w:tcPr>
          <w:p w:rsidR="00C07BD1" w:rsidRPr="00BE2129" w:rsidRDefault="00C07BD1" w:rsidP="000B0A6B">
            <w:pPr>
              <w:rPr>
                <w:rFonts w:ascii="Arial" w:hAnsi="Arial" w:cs="Arial"/>
                <w:b/>
                <w:bCs/>
                <w:color w:val="000000"/>
                <w:sz w:val="14"/>
                <w:szCs w:val="14"/>
              </w:rPr>
            </w:pPr>
          </w:p>
        </w:tc>
        <w:tc>
          <w:tcPr>
            <w:tcW w:w="2186" w:type="dxa"/>
            <w:vMerge/>
            <w:vAlign w:val="center"/>
            <w:hideMark/>
          </w:tcPr>
          <w:p w:rsidR="00C07BD1" w:rsidRPr="00BE2129" w:rsidRDefault="00C07BD1" w:rsidP="000B0A6B">
            <w:pPr>
              <w:rPr>
                <w:rFonts w:ascii="Arial" w:hAnsi="Arial" w:cs="Arial"/>
                <w:b/>
                <w:bCs/>
                <w:color w:val="000000"/>
                <w:sz w:val="14"/>
                <w:szCs w:val="14"/>
              </w:rPr>
            </w:pPr>
          </w:p>
        </w:tc>
        <w:tc>
          <w:tcPr>
            <w:tcW w:w="1734" w:type="dxa"/>
            <w:vMerge/>
            <w:vAlign w:val="center"/>
            <w:hideMark/>
          </w:tcPr>
          <w:p w:rsidR="00C07BD1" w:rsidRPr="00BE2129" w:rsidRDefault="00C07BD1" w:rsidP="000B0A6B">
            <w:pPr>
              <w:rPr>
                <w:rFonts w:ascii="Arial" w:hAnsi="Arial" w:cs="Arial"/>
                <w:b/>
                <w:bCs/>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Текущий финансовый год</w:t>
            </w:r>
          </w:p>
        </w:tc>
        <w:tc>
          <w:tcPr>
            <w:tcW w:w="1327" w:type="dxa"/>
            <w:vMerge w:val="restart"/>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2022 год</w:t>
            </w:r>
          </w:p>
        </w:tc>
        <w:tc>
          <w:tcPr>
            <w:tcW w:w="1327" w:type="dxa"/>
            <w:vMerge w:val="restart"/>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2023 год</w:t>
            </w:r>
          </w:p>
        </w:tc>
        <w:tc>
          <w:tcPr>
            <w:tcW w:w="1327" w:type="dxa"/>
            <w:gridSpan w:val="2"/>
            <w:vMerge w:val="restart"/>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2024 год</w:t>
            </w:r>
          </w:p>
        </w:tc>
      </w:tr>
      <w:tr w:rsidR="00C07BD1" w:rsidRPr="00BE2129" w:rsidTr="00780D03">
        <w:trPr>
          <w:trHeight w:val="105"/>
        </w:trPr>
        <w:tc>
          <w:tcPr>
            <w:tcW w:w="1328" w:type="dxa"/>
            <w:gridSpan w:val="2"/>
            <w:vMerge/>
            <w:vAlign w:val="center"/>
            <w:hideMark/>
          </w:tcPr>
          <w:p w:rsidR="00C07BD1" w:rsidRPr="00BE2129" w:rsidRDefault="00C07BD1" w:rsidP="000B0A6B">
            <w:pPr>
              <w:rPr>
                <w:rFonts w:ascii="Arial" w:hAnsi="Arial" w:cs="Arial"/>
                <w:b/>
                <w:bCs/>
                <w:color w:val="000000"/>
                <w:sz w:val="14"/>
                <w:szCs w:val="14"/>
              </w:rPr>
            </w:pPr>
          </w:p>
        </w:tc>
        <w:tc>
          <w:tcPr>
            <w:tcW w:w="2955" w:type="dxa"/>
            <w:vMerge/>
            <w:vAlign w:val="center"/>
            <w:hideMark/>
          </w:tcPr>
          <w:p w:rsidR="00C07BD1" w:rsidRPr="00BE2129" w:rsidRDefault="00C07BD1" w:rsidP="000B0A6B">
            <w:pPr>
              <w:rPr>
                <w:rFonts w:ascii="Arial" w:hAnsi="Arial" w:cs="Arial"/>
                <w:b/>
                <w:bCs/>
                <w:color w:val="000000"/>
                <w:sz w:val="14"/>
                <w:szCs w:val="14"/>
              </w:rPr>
            </w:pPr>
          </w:p>
        </w:tc>
        <w:tc>
          <w:tcPr>
            <w:tcW w:w="1576" w:type="dxa"/>
            <w:vMerge/>
            <w:vAlign w:val="center"/>
            <w:hideMark/>
          </w:tcPr>
          <w:p w:rsidR="00C07BD1" w:rsidRPr="00BE2129" w:rsidRDefault="00C07BD1" w:rsidP="000B0A6B">
            <w:pPr>
              <w:rPr>
                <w:rFonts w:ascii="Arial" w:hAnsi="Arial" w:cs="Arial"/>
                <w:b/>
                <w:bCs/>
                <w:color w:val="000000"/>
                <w:sz w:val="14"/>
                <w:szCs w:val="14"/>
              </w:rPr>
            </w:pPr>
          </w:p>
        </w:tc>
        <w:tc>
          <w:tcPr>
            <w:tcW w:w="2186" w:type="dxa"/>
            <w:vMerge/>
            <w:vAlign w:val="center"/>
            <w:hideMark/>
          </w:tcPr>
          <w:p w:rsidR="00C07BD1" w:rsidRPr="00BE2129" w:rsidRDefault="00C07BD1" w:rsidP="000B0A6B">
            <w:pPr>
              <w:rPr>
                <w:rFonts w:ascii="Arial" w:hAnsi="Arial" w:cs="Arial"/>
                <w:b/>
                <w:bCs/>
                <w:color w:val="000000"/>
                <w:sz w:val="14"/>
                <w:szCs w:val="14"/>
              </w:rPr>
            </w:pPr>
          </w:p>
        </w:tc>
        <w:tc>
          <w:tcPr>
            <w:tcW w:w="1734" w:type="dxa"/>
            <w:vMerge/>
            <w:vAlign w:val="center"/>
            <w:hideMark/>
          </w:tcPr>
          <w:p w:rsidR="00C07BD1" w:rsidRPr="00BE2129" w:rsidRDefault="00C07BD1" w:rsidP="000B0A6B">
            <w:pPr>
              <w:rPr>
                <w:rFonts w:ascii="Arial" w:hAnsi="Arial" w:cs="Arial"/>
                <w:b/>
                <w:bCs/>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2021 год</w:t>
            </w:r>
          </w:p>
        </w:tc>
        <w:tc>
          <w:tcPr>
            <w:tcW w:w="1327" w:type="dxa"/>
            <w:vMerge/>
            <w:vAlign w:val="center"/>
            <w:hideMark/>
          </w:tcPr>
          <w:p w:rsidR="00C07BD1" w:rsidRPr="00BE2129" w:rsidRDefault="00C07BD1" w:rsidP="000B0A6B">
            <w:pPr>
              <w:rPr>
                <w:rFonts w:ascii="Arial" w:hAnsi="Arial" w:cs="Arial"/>
                <w:b/>
                <w:bCs/>
                <w:color w:val="000000"/>
                <w:sz w:val="14"/>
                <w:szCs w:val="14"/>
              </w:rPr>
            </w:pPr>
          </w:p>
        </w:tc>
        <w:tc>
          <w:tcPr>
            <w:tcW w:w="1327" w:type="dxa"/>
            <w:vMerge/>
            <w:vAlign w:val="center"/>
            <w:hideMark/>
          </w:tcPr>
          <w:p w:rsidR="00C07BD1" w:rsidRPr="00BE2129" w:rsidRDefault="00C07BD1" w:rsidP="000B0A6B">
            <w:pPr>
              <w:rPr>
                <w:rFonts w:ascii="Arial" w:hAnsi="Arial" w:cs="Arial"/>
                <w:b/>
                <w:bCs/>
                <w:color w:val="000000"/>
                <w:sz w:val="14"/>
                <w:szCs w:val="14"/>
              </w:rPr>
            </w:pPr>
          </w:p>
        </w:tc>
        <w:tc>
          <w:tcPr>
            <w:tcW w:w="1327" w:type="dxa"/>
            <w:gridSpan w:val="2"/>
            <w:vMerge/>
            <w:vAlign w:val="center"/>
            <w:hideMark/>
          </w:tcPr>
          <w:p w:rsidR="00C07BD1" w:rsidRPr="00BE2129" w:rsidRDefault="00C07BD1" w:rsidP="000B0A6B">
            <w:pPr>
              <w:rPr>
                <w:rFonts w:ascii="Arial" w:hAnsi="Arial" w:cs="Arial"/>
                <w:b/>
                <w:bCs/>
                <w:color w:val="000000"/>
                <w:sz w:val="14"/>
                <w:szCs w:val="14"/>
              </w:rPr>
            </w:pPr>
          </w:p>
        </w:tc>
      </w:tr>
      <w:tr w:rsidR="00C07BD1" w:rsidRPr="00BE2129" w:rsidTr="00780D03">
        <w:trPr>
          <w:trHeight w:val="67"/>
        </w:trPr>
        <w:tc>
          <w:tcPr>
            <w:tcW w:w="1328"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w:t>
            </w:r>
          </w:p>
        </w:tc>
        <w:tc>
          <w:tcPr>
            <w:tcW w:w="2955"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w:t>
            </w:r>
          </w:p>
        </w:tc>
        <w:tc>
          <w:tcPr>
            <w:tcW w:w="1576"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w:t>
            </w:r>
          </w:p>
        </w:tc>
        <w:tc>
          <w:tcPr>
            <w:tcW w:w="2186"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w:t>
            </w:r>
          </w:p>
        </w:tc>
        <w:tc>
          <w:tcPr>
            <w:tcW w:w="1734"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5</w:t>
            </w: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8</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9</w:t>
            </w:r>
          </w:p>
        </w:tc>
      </w:tr>
      <w:tr w:rsidR="00C07BD1" w:rsidRPr="00BE2129" w:rsidTr="004165C0">
        <w:trPr>
          <w:trHeight w:val="466"/>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многоэтажного жилого дома, расположенного по адресу: город Норильск, Центральный район, ул. 50 лет Октября (1 подъездный)</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1800 кв.м.</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555 082,5</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21 962,5</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139 732,8</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126 622,5</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266 764,7</w:t>
            </w:r>
          </w:p>
        </w:tc>
      </w:tr>
      <w:tr w:rsidR="00C07BD1" w:rsidRPr="00BE2129" w:rsidTr="004165C0">
        <w:trPr>
          <w:trHeight w:val="126"/>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85"/>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21 962,5</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139 732,8</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126 622,5</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266 764,7</w:t>
            </w:r>
          </w:p>
        </w:tc>
      </w:tr>
      <w:tr w:rsidR="00C07BD1" w:rsidRPr="00BE2129" w:rsidTr="004165C0">
        <w:trPr>
          <w:trHeight w:val="5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233"/>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многоэтажного жилого дома, расположенного по адресу: город Норильск, Центральный район, ул. 50 лет Октября (3 подъездный)</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6200 кв.м.</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1 409 538,3</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42 751,9</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239 545,4</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394 261,4</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732 979,6</w:t>
            </w:r>
          </w:p>
        </w:tc>
      </w:tr>
      <w:tr w:rsidR="00C07BD1" w:rsidRPr="00BE2129" w:rsidTr="004165C0">
        <w:trPr>
          <w:trHeight w:val="5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42 751,9</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239 545,4</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394 261,4</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732 979,6</w:t>
            </w:r>
          </w:p>
        </w:tc>
      </w:tr>
      <w:tr w:rsidR="00C07BD1" w:rsidRPr="00BE2129" w:rsidTr="004165C0">
        <w:trPr>
          <w:trHeight w:val="5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283"/>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многоэтажного жилого дома, расположенного по адресу: город Норильск, Центральный район, ж/о Оганер (1 подъездный)</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1800 кв.м.</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490 037,0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33 632,5</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194 666,7</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221 737,8</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40 000,0</w:t>
            </w: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33 632,5</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194 666,7</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221 737,8</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40 000,0</w:t>
            </w: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4"/>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многоэтажного жилого дома, расположенного по адресу: город Норильск, Центральный район, ж/о Оганер (1 подъездный)</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1800 кв.м.</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490 037,0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33 632,5</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194 666,7</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221 737,8</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40 000,0</w:t>
            </w:r>
          </w:p>
        </w:tc>
      </w:tr>
      <w:tr w:rsidR="00C07BD1" w:rsidRPr="00BE2129" w:rsidTr="004165C0">
        <w:trPr>
          <w:trHeight w:val="258"/>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261"/>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235"/>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96"/>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33 632,5</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194 666,7</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221 737,8</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40 000,0</w:t>
            </w: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AE2FE2" w:rsidRPr="00BE2129" w:rsidTr="004165C0">
        <w:tblPrEx>
          <w:tblLook w:val="0000" w:firstRow="0" w:lastRow="0" w:firstColumn="0" w:lastColumn="0" w:noHBand="0" w:noVBand="0"/>
        </w:tblPrEx>
        <w:trPr>
          <w:gridBefore w:val="1"/>
          <w:gridAfter w:val="1"/>
          <w:wBefore w:w="238" w:type="dxa"/>
          <w:wAfter w:w="67" w:type="dxa"/>
          <w:trHeight w:val="100"/>
        </w:trPr>
        <w:tc>
          <w:tcPr>
            <w:tcW w:w="15288" w:type="dxa"/>
            <w:gridSpan w:val="9"/>
            <w:tcBorders>
              <w:left w:val="nil"/>
              <w:bottom w:val="nil"/>
              <w:right w:val="nil"/>
            </w:tcBorders>
            <w:shd w:val="clear" w:color="auto" w:fill="auto"/>
          </w:tcPr>
          <w:p w:rsidR="00AE2FE2" w:rsidRPr="00BE2129" w:rsidRDefault="00AE2FE2" w:rsidP="000B0A6B">
            <w:pPr>
              <w:jc w:val="center"/>
              <w:rPr>
                <w:rFonts w:ascii="Arial" w:hAnsi="Arial" w:cs="Arial"/>
                <w:color w:val="000000"/>
                <w:sz w:val="14"/>
                <w:szCs w:val="14"/>
              </w:rPr>
            </w:pPr>
          </w:p>
        </w:tc>
      </w:tr>
      <w:tr w:rsidR="00AE2FE2" w:rsidRPr="00BE2129" w:rsidTr="004165C0">
        <w:trPr>
          <w:trHeight w:val="691"/>
        </w:trPr>
        <w:tc>
          <w:tcPr>
            <w:tcW w:w="1328" w:type="dxa"/>
            <w:gridSpan w:val="2"/>
            <w:vMerge w:val="restart"/>
            <w:tcBorders>
              <w:left w:val="single" w:sz="4" w:space="0" w:color="auto"/>
            </w:tcBorders>
            <w:shd w:val="clear" w:color="auto" w:fill="auto"/>
            <w:vAlign w:val="center"/>
            <w:hideMark/>
          </w:tcPr>
          <w:p w:rsidR="00AE2FE2" w:rsidRPr="00BE2129" w:rsidRDefault="00AE2FE2" w:rsidP="000B0A6B">
            <w:pPr>
              <w:jc w:val="center"/>
              <w:rPr>
                <w:rFonts w:ascii="Arial" w:hAnsi="Arial" w:cs="Arial"/>
                <w:color w:val="000000"/>
                <w:sz w:val="14"/>
                <w:szCs w:val="14"/>
              </w:rPr>
            </w:pPr>
            <w:r w:rsidRPr="00BE2129">
              <w:rPr>
                <w:rFonts w:ascii="Arial" w:hAnsi="Arial" w:cs="Arial"/>
                <w:color w:val="000000"/>
                <w:sz w:val="14"/>
                <w:szCs w:val="14"/>
              </w:rPr>
              <w:lastRenderedPageBreak/>
              <w:t>5</w:t>
            </w:r>
          </w:p>
        </w:tc>
        <w:tc>
          <w:tcPr>
            <w:tcW w:w="2955" w:type="dxa"/>
            <w:shd w:val="clear" w:color="auto" w:fill="auto"/>
            <w:vAlign w:val="center"/>
            <w:hideMark/>
          </w:tcPr>
          <w:p w:rsidR="00AE2FE2" w:rsidRPr="00BE2129" w:rsidRDefault="00AE2FE2" w:rsidP="000B0A6B">
            <w:pPr>
              <w:rPr>
                <w:rFonts w:ascii="Arial" w:hAnsi="Arial" w:cs="Arial"/>
                <w:b/>
                <w:bCs/>
                <w:sz w:val="14"/>
                <w:szCs w:val="14"/>
              </w:rPr>
            </w:pPr>
            <w:r w:rsidRPr="00BE2129">
              <w:rPr>
                <w:rFonts w:ascii="Arial" w:hAnsi="Arial" w:cs="Arial"/>
                <w:b/>
                <w:bCs/>
                <w:sz w:val="14"/>
                <w:szCs w:val="14"/>
              </w:rPr>
              <w:t>Строительство многоэтажного жилого дома, расположенного по адресу: город Норильск, Центральный район,</w:t>
            </w:r>
          </w:p>
          <w:p w:rsidR="00AE2FE2" w:rsidRPr="00BE2129" w:rsidRDefault="00AE2FE2" w:rsidP="000B0A6B">
            <w:pPr>
              <w:rPr>
                <w:rFonts w:ascii="Arial" w:hAnsi="Arial" w:cs="Arial"/>
                <w:b/>
                <w:bCs/>
                <w:sz w:val="14"/>
                <w:szCs w:val="14"/>
              </w:rPr>
            </w:pPr>
            <w:r w:rsidRPr="00BE2129">
              <w:rPr>
                <w:rFonts w:ascii="Arial" w:hAnsi="Arial" w:cs="Arial"/>
                <w:b/>
                <w:bCs/>
                <w:sz w:val="14"/>
                <w:szCs w:val="14"/>
              </w:rPr>
              <w:t>ж/о Оганер (1 подъездный)</w:t>
            </w:r>
          </w:p>
        </w:tc>
        <w:tc>
          <w:tcPr>
            <w:tcW w:w="1576" w:type="dxa"/>
            <w:vMerge w:val="restart"/>
            <w:shd w:val="clear" w:color="auto" w:fill="auto"/>
            <w:vAlign w:val="center"/>
            <w:hideMark/>
          </w:tcPr>
          <w:p w:rsidR="00AE2FE2" w:rsidRPr="00BE2129" w:rsidRDefault="00AE2FE2" w:rsidP="000B0A6B">
            <w:pPr>
              <w:jc w:val="center"/>
              <w:rPr>
                <w:rFonts w:ascii="Arial" w:hAnsi="Arial" w:cs="Arial"/>
                <w:sz w:val="14"/>
                <w:szCs w:val="14"/>
              </w:rPr>
            </w:pPr>
            <w:r w:rsidRPr="00BE2129">
              <w:rPr>
                <w:rFonts w:ascii="Arial" w:hAnsi="Arial" w:cs="Arial"/>
                <w:sz w:val="14"/>
                <w:szCs w:val="14"/>
              </w:rPr>
              <w:t>1800 кв.м.</w:t>
            </w:r>
          </w:p>
        </w:tc>
        <w:tc>
          <w:tcPr>
            <w:tcW w:w="2186" w:type="dxa"/>
            <w:vMerge w:val="restart"/>
            <w:shd w:val="clear" w:color="auto" w:fill="auto"/>
            <w:vAlign w:val="center"/>
            <w:hideMark/>
          </w:tcPr>
          <w:p w:rsidR="00AE2FE2" w:rsidRPr="00BE2129" w:rsidRDefault="00AE2FE2" w:rsidP="000B0A6B">
            <w:pPr>
              <w:jc w:val="center"/>
              <w:rPr>
                <w:rFonts w:ascii="Arial" w:hAnsi="Arial" w:cs="Arial"/>
                <w:sz w:val="14"/>
                <w:szCs w:val="14"/>
              </w:rPr>
            </w:pPr>
            <w:r w:rsidRPr="00BE2129">
              <w:rPr>
                <w:rFonts w:ascii="Arial" w:hAnsi="Arial" w:cs="Arial"/>
                <w:sz w:val="14"/>
                <w:szCs w:val="14"/>
              </w:rPr>
              <w:t>2021-2024</w:t>
            </w:r>
          </w:p>
        </w:tc>
        <w:tc>
          <w:tcPr>
            <w:tcW w:w="1734" w:type="dxa"/>
            <w:shd w:val="clear" w:color="auto" w:fill="auto"/>
            <w:noWrap/>
            <w:vAlign w:val="center"/>
            <w:hideMark/>
          </w:tcPr>
          <w:p w:rsidR="00AE2FE2" w:rsidRPr="00BE2129" w:rsidRDefault="00AE2FE2" w:rsidP="000B0A6B">
            <w:pPr>
              <w:jc w:val="center"/>
              <w:rPr>
                <w:rFonts w:ascii="Arial" w:hAnsi="Arial" w:cs="Arial"/>
                <w:b/>
                <w:bCs/>
                <w:color w:val="000000"/>
                <w:sz w:val="14"/>
                <w:szCs w:val="14"/>
              </w:rPr>
            </w:pPr>
            <w:r w:rsidRPr="00BE2129">
              <w:rPr>
                <w:rFonts w:ascii="Arial" w:hAnsi="Arial" w:cs="Arial"/>
                <w:b/>
                <w:bCs/>
                <w:color w:val="000000"/>
                <w:sz w:val="14"/>
                <w:szCs w:val="14"/>
              </w:rPr>
              <w:t>490 037,0</w:t>
            </w:r>
          </w:p>
        </w:tc>
        <w:tc>
          <w:tcPr>
            <w:tcW w:w="1833" w:type="dxa"/>
            <w:shd w:val="clear" w:color="auto" w:fill="auto"/>
            <w:vAlign w:val="center"/>
            <w:hideMark/>
          </w:tcPr>
          <w:p w:rsidR="00AE2FE2" w:rsidRPr="00BE2129" w:rsidRDefault="00AE2FE2" w:rsidP="000B0A6B">
            <w:pPr>
              <w:jc w:val="center"/>
              <w:rPr>
                <w:rFonts w:ascii="Arial" w:hAnsi="Arial" w:cs="Arial"/>
                <w:b/>
                <w:bCs/>
                <w:color w:val="000000"/>
                <w:sz w:val="14"/>
                <w:szCs w:val="14"/>
              </w:rPr>
            </w:pPr>
            <w:r w:rsidRPr="00BE2129">
              <w:rPr>
                <w:rFonts w:ascii="Arial" w:hAnsi="Arial" w:cs="Arial"/>
                <w:b/>
                <w:bCs/>
                <w:color w:val="000000"/>
                <w:sz w:val="14"/>
                <w:szCs w:val="14"/>
              </w:rPr>
              <w:t>33 632,5</w:t>
            </w:r>
          </w:p>
        </w:tc>
        <w:tc>
          <w:tcPr>
            <w:tcW w:w="1327" w:type="dxa"/>
            <w:shd w:val="clear" w:color="auto" w:fill="auto"/>
            <w:vAlign w:val="center"/>
            <w:hideMark/>
          </w:tcPr>
          <w:p w:rsidR="00AE2FE2" w:rsidRPr="00BE2129" w:rsidRDefault="00AE2FE2" w:rsidP="000B0A6B">
            <w:pPr>
              <w:jc w:val="center"/>
              <w:rPr>
                <w:rFonts w:ascii="Arial" w:hAnsi="Arial" w:cs="Arial"/>
                <w:b/>
                <w:bCs/>
                <w:color w:val="000000"/>
                <w:sz w:val="14"/>
                <w:szCs w:val="14"/>
              </w:rPr>
            </w:pPr>
            <w:r w:rsidRPr="00BE2129">
              <w:rPr>
                <w:rFonts w:ascii="Arial" w:hAnsi="Arial" w:cs="Arial"/>
                <w:b/>
                <w:bCs/>
                <w:color w:val="000000"/>
                <w:sz w:val="14"/>
                <w:szCs w:val="14"/>
              </w:rPr>
              <w:t>194 666,7</w:t>
            </w:r>
          </w:p>
        </w:tc>
        <w:tc>
          <w:tcPr>
            <w:tcW w:w="1327" w:type="dxa"/>
            <w:shd w:val="clear" w:color="auto" w:fill="auto"/>
            <w:vAlign w:val="center"/>
            <w:hideMark/>
          </w:tcPr>
          <w:p w:rsidR="00AE2FE2" w:rsidRPr="00BE2129" w:rsidRDefault="00AE2FE2" w:rsidP="000B0A6B">
            <w:pPr>
              <w:jc w:val="center"/>
              <w:rPr>
                <w:rFonts w:ascii="Arial" w:hAnsi="Arial" w:cs="Arial"/>
                <w:b/>
                <w:bCs/>
                <w:color w:val="000000"/>
                <w:sz w:val="14"/>
                <w:szCs w:val="14"/>
              </w:rPr>
            </w:pPr>
            <w:r w:rsidRPr="00BE2129">
              <w:rPr>
                <w:rFonts w:ascii="Arial" w:hAnsi="Arial" w:cs="Arial"/>
                <w:b/>
                <w:bCs/>
                <w:color w:val="000000"/>
                <w:sz w:val="14"/>
                <w:szCs w:val="14"/>
              </w:rPr>
              <w:t>221 737,8</w:t>
            </w:r>
          </w:p>
        </w:tc>
        <w:tc>
          <w:tcPr>
            <w:tcW w:w="1327" w:type="dxa"/>
            <w:gridSpan w:val="2"/>
            <w:shd w:val="clear" w:color="auto" w:fill="auto"/>
            <w:vAlign w:val="center"/>
            <w:hideMark/>
          </w:tcPr>
          <w:p w:rsidR="00AE2FE2" w:rsidRPr="00BE2129" w:rsidRDefault="00AE2FE2" w:rsidP="000B0A6B">
            <w:pPr>
              <w:jc w:val="center"/>
              <w:rPr>
                <w:rFonts w:ascii="Arial" w:hAnsi="Arial" w:cs="Arial"/>
                <w:b/>
                <w:bCs/>
                <w:color w:val="000000"/>
                <w:sz w:val="14"/>
                <w:szCs w:val="14"/>
              </w:rPr>
            </w:pPr>
            <w:r w:rsidRPr="00BE2129">
              <w:rPr>
                <w:rFonts w:ascii="Arial" w:hAnsi="Arial" w:cs="Arial"/>
                <w:b/>
                <w:bCs/>
                <w:color w:val="000000"/>
                <w:sz w:val="14"/>
                <w:szCs w:val="14"/>
              </w:rPr>
              <w:t>40 000,0</w:t>
            </w:r>
          </w:p>
        </w:tc>
      </w:tr>
      <w:tr w:rsidR="00C07BD1" w:rsidRPr="00BE2129" w:rsidTr="004165C0">
        <w:trPr>
          <w:trHeight w:val="47"/>
        </w:trPr>
        <w:tc>
          <w:tcPr>
            <w:tcW w:w="1328" w:type="dxa"/>
            <w:gridSpan w:val="2"/>
            <w:vMerge/>
            <w:tcBorders>
              <w:left w:val="single" w:sz="4" w:space="0" w:color="auto"/>
            </w:tcBorders>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tcBorders>
              <w:left w:val="single" w:sz="4" w:space="0" w:color="auto"/>
            </w:tcBorders>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83"/>
        </w:trPr>
        <w:tc>
          <w:tcPr>
            <w:tcW w:w="1328" w:type="dxa"/>
            <w:gridSpan w:val="2"/>
            <w:vMerge/>
            <w:tcBorders>
              <w:left w:val="single" w:sz="4" w:space="0" w:color="auto"/>
            </w:tcBorders>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7"/>
        </w:trPr>
        <w:tc>
          <w:tcPr>
            <w:tcW w:w="1328" w:type="dxa"/>
            <w:gridSpan w:val="2"/>
            <w:vMerge/>
            <w:tcBorders>
              <w:left w:val="single" w:sz="4" w:space="0" w:color="auto"/>
            </w:tcBorders>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33 632,5</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194 666,7</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221 737,8</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40 000,0</w:t>
            </w:r>
          </w:p>
        </w:tc>
      </w:tr>
      <w:tr w:rsidR="00C07BD1" w:rsidRPr="00BE2129" w:rsidTr="004165C0">
        <w:trPr>
          <w:trHeight w:val="47"/>
        </w:trPr>
        <w:tc>
          <w:tcPr>
            <w:tcW w:w="1328" w:type="dxa"/>
            <w:gridSpan w:val="2"/>
            <w:vMerge/>
            <w:tcBorders>
              <w:left w:val="single" w:sz="4" w:space="0" w:color="auto"/>
            </w:tcBorders>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25"/>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район ул. Лауреатов, д. 56</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587 423,8</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105 146,9</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251 278,1</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230 998,8</w:t>
            </w: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30 771,9</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149 228,1</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70 621,4</w:t>
            </w: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74 125,0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101 800,0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160 127,4</w:t>
            </w:r>
          </w:p>
        </w:tc>
      </w:tr>
      <w:tr w:rsidR="00C07BD1" w:rsidRPr="00BE2129" w:rsidTr="004165C0">
        <w:trPr>
          <w:trHeight w:val="131"/>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r>
      <w:tr w:rsidR="00C07BD1" w:rsidRPr="00BE2129" w:rsidTr="004165C0">
        <w:trPr>
          <w:trHeight w:val="2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3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14 743,5</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85"/>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ул. Лауреатов, д. 58</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587 423,7</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105 146,9</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251 278,1</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230 998,7</w:t>
            </w: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30 771,9</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149 228,1</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70 621,4</w:t>
            </w: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74 125,0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101 800,0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160 127,3</w:t>
            </w:r>
          </w:p>
        </w:tc>
      </w:tr>
      <w:tr w:rsidR="00C07BD1" w:rsidRPr="00BE2129" w:rsidTr="004165C0">
        <w:trPr>
          <w:trHeight w:val="101"/>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r>
      <w:tr w:rsidR="00C07BD1" w:rsidRPr="00BE2129" w:rsidTr="004165C0">
        <w:trPr>
          <w:trHeight w:val="218"/>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14 743,6</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20"/>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8</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район ул. Лауреатов, д. 21</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2022-2026</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572 678,2</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22 550,0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35"/>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9</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район ул. Лауреатов, д. 29</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2022-2026</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583 847,0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22 550,0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9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32"/>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60"/>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lastRenderedPageBreak/>
              <w:t>10</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район Талнах, ул. Спортивная, д. 4</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589 599,7</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105 146,9</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251 278,1</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233 174,7</w:t>
            </w:r>
          </w:p>
        </w:tc>
      </w:tr>
      <w:tr w:rsidR="00C07BD1" w:rsidRPr="00BE2129" w:rsidTr="004165C0">
        <w:trPr>
          <w:trHeight w:val="2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30 771,9</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149 228,1</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72 797,5</w:t>
            </w:r>
          </w:p>
        </w:tc>
      </w:tr>
      <w:tr w:rsidR="00C07BD1" w:rsidRPr="00BE2129" w:rsidTr="004165C0">
        <w:trPr>
          <w:trHeight w:val="132"/>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74 125,0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101 800,0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160 127,2</w:t>
            </w:r>
          </w:p>
        </w:tc>
      </w:tr>
      <w:tr w:rsidR="00C07BD1" w:rsidRPr="00BE2129" w:rsidTr="004165C0">
        <w:trPr>
          <w:trHeight w:val="151"/>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r>
      <w:tr w:rsidR="00C07BD1" w:rsidRPr="00BE2129" w:rsidTr="004165C0">
        <w:trPr>
          <w:trHeight w:val="65"/>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81"/>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14 743,5</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11"/>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11</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район Талнах, ул. Спортивная, д. 6</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587 423,6</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105 146,9</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251 278,1</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230 998,6</w:t>
            </w:r>
          </w:p>
        </w:tc>
      </w:tr>
      <w:tr w:rsidR="00C07BD1" w:rsidRPr="00BE2129" w:rsidTr="004165C0">
        <w:trPr>
          <w:trHeight w:val="17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30 771,9</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149 228,1</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70 621,4</w:t>
            </w:r>
          </w:p>
        </w:tc>
      </w:tr>
      <w:tr w:rsidR="00C07BD1" w:rsidRPr="00BE2129" w:rsidTr="004165C0">
        <w:trPr>
          <w:trHeight w:val="13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74 125,0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101 800,0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160 127,2</w:t>
            </w:r>
          </w:p>
        </w:tc>
      </w:tr>
      <w:tr w:rsidR="00C07BD1" w:rsidRPr="00BE2129" w:rsidTr="004165C0">
        <w:trPr>
          <w:trHeight w:val="114"/>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250,0</w:t>
            </w:r>
          </w:p>
        </w:tc>
      </w:tr>
      <w:tr w:rsidR="00C07BD1" w:rsidRPr="00BE2129" w:rsidTr="004165C0">
        <w:trPr>
          <w:trHeight w:val="22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1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14 743,5</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96"/>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12</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район ул. Талнахская, д. 59, к. 1</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2023-2025</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587 423,7</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22 550,0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r>
      <w:tr w:rsidR="00C07BD1" w:rsidRPr="00BE2129" w:rsidTr="004165C0">
        <w:trPr>
          <w:trHeight w:val="16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33"/>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235"/>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9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73"/>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13</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ул. Лауреатов, д. 31</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2023-2025</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587 423,7</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22 550,0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105 069,6</w:t>
            </w: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105 069,6</w:t>
            </w:r>
          </w:p>
        </w:tc>
      </w:tr>
      <w:tr w:rsidR="00C07BD1" w:rsidRPr="00BE2129" w:rsidTr="004165C0">
        <w:trPr>
          <w:trHeight w:val="9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73"/>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89"/>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22"/>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95"/>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ул. Нансена, д. 6</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2023-2025</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610 604,1</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22 550,0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128 250,0</w:t>
            </w: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128 250,0</w:t>
            </w: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22 550,0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15</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район ул. Павлова, д. 23</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587 423,7</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20 000,0</w:t>
            </w: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20 000,0</w:t>
            </w: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shd w:val="clear" w:color="auto" w:fill="auto"/>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20 000,0</w:t>
            </w:r>
          </w:p>
        </w:tc>
      </w:tr>
      <w:tr w:rsidR="00C07BD1" w:rsidRPr="00BE2129" w:rsidTr="004165C0">
        <w:trPr>
          <w:trHeight w:val="418"/>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lastRenderedPageBreak/>
              <w:t>16</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район ул. Лауреатов, д. 83</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587 423,7</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20 000,0</w:t>
            </w:r>
          </w:p>
        </w:tc>
      </w:tr>
      <w:tr w:rsidR="00C07BD1" w:rsidRPr="00BE2129" w:rsidTr="004165C0">
        <w:trPr>
          <w:trHeight w:val="197"/>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17</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ул. Набережная Урванцева, д. 7</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587 423,7</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20 000,0</w:t>
            </w:r>
          </w:p>
        </w:tc>
      </w:tr>
      <w:tr w:rsidR="00C07BD1" w:rsidRPr="00BE2129" w:rsidTr="004165C0">
        <w:trPr>
          <w:trHeight w:val="91"/>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18</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район ул. Кирова, д. 7/10</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587 423,7</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20 000,0</w:t>
            </w:r>
          </w:p>
        </w:tc>
      </w:tr>
      <w:tr w:rsidR="00C07BD1" w:rsidRPr="00BE2129" w:rsidTr="004165C0">
        <w:trPr>
          <w:trHeight w:val="47"/>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19</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район Талнах, ул. Пионерская, д. 8</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228 181,8</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43 800,0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140 513,8</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43 868,0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43 800,0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140 513,8</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43 868,0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47"/>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район Талнах, ул. Горняков, д. 8</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228 181,8</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43 800,0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140 513,8</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43 868,0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43 800,0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140 513,8</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43 868,0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13"/>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21</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ул. Севастопольская, д. 18</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228 181,8</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43 800,0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140 513,8</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43 868,0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43 800,0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140 513,8</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43 868,0</w:t>
            </w:r>
          </w:p>
        </w:tc>
      </w:tr>
      <w:tr w:rsidR="00C07BD1" w:rsidRPr="00BE2129" w:rsidTr="004165C0">
        <w:trPr>
          <w:trHeight w:val="300"/>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59"/>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lastRenderedPageBreak/>
              <w:t>22</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 по адресу: г. Норильск, Центральный район, район ул. Набережная Урванцева, д. 19</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228 181,8</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43 800,0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140 513,8</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43 868,0</w:t>
            </w:r>
          </w:p>
        </w:tc>
      </w:tr>
      <w:tr w:rsidR="00C07BD1" w:rsidRPr="00BE2129" w:rsidTr="004165C0">
        <w:trPr>
          <w:trHeight w:val="58"/>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43 800,0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140 513,8</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43 868,0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97"/>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23</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Реконструкция жилого дома, расположенного по адресу: г. Норильск, Центральный район, район ул. Б. Хмельницкого, д. 14</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2021-2027</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515 283,5</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9 332,9</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19 033,3</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9 332,9</w:t>
            </w: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19 033,3</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9 332,9</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91"/>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24</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ул. Кирова, д. 11</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2022-2027</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654 890,4</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66 616,7</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45 204,1</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66 616,7</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45 204,1</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66 616,7</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55"/>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25</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жилого дома, расположенного по адресу: г. Норильск, Центральный район, ул. Павлова, д. 8</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2023-2027</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681 098,6</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66 616,7</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21 412,5</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66 616,7</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21 412,5</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66 616,7</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47"/>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26</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здания общеобразовательной организации со спортивным сооружением закрытого типа в городе Норильске на 1100 мест</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1100 мест</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2021-2025</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3 300 000,0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60 000,0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1 500 000,0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900 000,0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10 000,0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60 000,0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1 500 000,0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900 000,0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10 000,0</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255"/>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27</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здания дошкольного образовательного учреждения в жилом образовании Оганер города Норильска на 270 мест</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270 мест</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2022-2025</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810 000,0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24 000,0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350 000,0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200 000,0</w:t>
            </w:r>
          </w:p>
        </w:tc>
      </w:tr>
      <w:tr w:rsidR="00C07BD1" w:rsidRPr="00BE2129" w:rsidTr="004165C0">
        <w:trPr>
          <w:trHeight w:val="300"/>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283"/>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32"/>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24 000,0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350 000,0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200 000,0</w:t>
            </w:r>
          </w:p>
        </w:tc>
      </w:tr>
      <w:tr w:rsidR="00C07BD1" w:rsidRPr="00BE2129" w:rsidTr="004165C0">
        <w:trPr>
          <w:trHeight w:val="300"/>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18"/>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lastRenderedPageBreak/>
              <w:t>28</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236 мест</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2022-2025</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315 000,0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15 000,0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100 000,0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15 000,0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100 000,0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145"/>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29</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поликлиники в г. Норильск мощностью 1000 посещений в смену</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1000 посещений в смену</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2 060 000,0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60 000,0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800 000,0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556 000,0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644 000,0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60 000,0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800 000,0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556 000,0</w:t>
            </w: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644 000,0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505"/>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30</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 комплекс</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2021-2024</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1 500 000,0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100 000,0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400 000,0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1 000 000,0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100 000,0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400 000,0</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1 000 000,0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100 000,0</w:t>
            </w: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400 000,0</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restart"/>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31</w:t>
            </w:r>
          </w:p>
        </w:tc>
        <w:tc>
          <w:tcPr>
            <w:tcW w:w="2955" w:type="dxa"/>
            <w:shd w:val="clear" w:color="auto" w:fill="auto"/>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Строительство быстровозводимого здания пожарного депо в жилом образовании Оганер города Норильска</w:t>
            </w:r>
          </w:p>
        </w:tc>
        <w:tc>
          <w:tcPr>
            <w:tcW w:w="157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1 800 кв. м.</w:t>
            </w:r>
          </w:p>
        </w:tc>
        <w:tc>
          <w:tcPr>
            <w:tcW w:w="2186" w:type="dxa"/>
            <w:vMerge w:val="restart"/>
            <w:shd w:val="clear" w:color="auto" w:fill="auto"/>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2021</w:t>
            </w:r>
          </w:p>
        </w:tc>
        <w:tc>
          <w:tcPr>
            <w:tcW w:w="1734" w:type="dxa"/>
            <w:shd w:val="clear" w:color="auto" w:fill="auto"/>
            <w:noWrap/>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306 000,0</w:t>
            </w:r>
          </w:p>
        </w:tc>
        <w:tc>
          <w:tcPr>
            <w:tcW w:w="1833"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306 000,0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c>
          <w:tcPr>
            <w:tcW w:w="1327" w:type="dxa"/>
            <w:gridSpan w:val="2"/>
            <w:shd w:val="clear" w:color="auto" w:fill="auto"/>
            <w:vAlign w:val="center"/>
            <w:hideMark/>
          </w:tcPr>
          <w:p w:rsidR="00C07BD1" w:rsidRPr="00BE2129" w:rsidRDefault="00C07BD1" w:rsidP="000B0A6B">
            <w:pPr>
              <w:jc w:val="center"/>
              <w:rPr>
                <w:rFonts w:ascii="Arial" w:hAnsi="Arial" w:cs="Arial"/>
                <w:b/>
                <w:bCs/>
                <w:color w:val="000000"/>
                <w:sz w:val="14"/>
                <w:szCs w:val="14"/>
              </w:rPr>
            </w:pPr>
            <w:r w:rsidRPr="00BE2129">
              <w:rPr>
                <w:rFonts w:ascii="Arial" w:hAnsi="Arial" w:cs="Arial"/>
                <w:b/>
                <w:bCs/>
                <w:color w:val="000000"/>
                <w:sz w:val="14"/>
                <w:szCs w:val="14"/>
              </w:rPr>
              <w:t>0,0</w:t>
            </w: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noWrap/>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r w:rsidRPr="00BE2129">
              <w:rPr>
                <w:rFonts w:ascii="Arial" w:hAnsi="Arial" w:cs="Arial"/>
                <w:color w:val="000000"/>
                <w:sz w:val="14"/>
                <w:szCs w:val="14"/>
              </w:rPr>
              <w:t>306 000,0</w:t>
            </w: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47"/>
        </w:trPr>
        <w:tc>
          <w:tcPr>
            <w:tcW w:w="1328" w:type="dxa"/>
            <w:gridSpan w:val="2"/>
            <w:vMerge/>
            <w:vAlign w:val="center"/>
            <w:hideMark/>
          </w:tcPr>
          <w:p w:rsidR="00C07BD1" w:rsidRPr="00BE2129" w:rsidRDefault="00C07BD1" w:rsidP="000B0A6B">
            <w:pPr>
              <w:rPr>
                <w:rFonts w:ascii="Arial" w:hAnsi="Arial" w:cs="Arial"/>
                <w:color w:val="000000"/>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vMerge/>
            <w:shd w:val="clear" w:color="auto" w:fill="auto"/>
            <w:vAlign w:val="center"/>
            <w:hideMark/>
          </w:tcPr>
          <w:p w:rsidR="00C07BD1" w:rsidRPr="00BE2129" w:rsidRDefault="00C07BD1" w:rsidP="000B0A6B">
            <w:pPr>
              <w:rPr>
                <w:rFonts w:ascii="Arial" w:hAnsi="Arial" w:cs="Arial"/>
                <w:sz w:val="14"/>
                <w:szCs w:val="14"/>
              </w:rPr>
            </w:pPr>
          </w:p>
        </w:tc>
        <w:tc>
          <w:tcPr>
            <w:tcW w:w="2186" w:type="dxa"/>
            <w:vMerge/>
            <w:shd w:val="clear" w:color="auto" w:fill="auto"/>
            <w:vAlign w:val="center"/>
            <w:hideMark/>
          </w:tcPr>
          <w:p w:rsidR="00C07BD1" w:rsidRPr="00BE2129" w:rsidRDefault="00C07BD1" w:rsidP="000B0A6B">
            <w:pPr>
              <w:rPr>
                <w:rFonts w:ascii="Arial" w:hAnsi="Arial" w:cs="Arial"/>
                <w:sz w:val="14"/>
                <w:szCs w:val="14"/>
              </w:rPr>
            </w:pPr>
          </w:p>
        </w:tc>
        <w:tc>
          <w:tcPr>
            <w:tcW w:w="1734" w:type="dxa"/>
            <w:shd w:val="clear" w:color="auto" w:fill="auto"/>
            <w:noWrap/>
            <w:vAlign w:val="center"/>
            <w:hideMark/>
          </w:tcPr>
          <w:p w:rsidR="00C07BD1" w:rsidRPr="00BE2129" w:rsidRDefault="00C07BD1" w:rsidP="000B0A6B">
            <w:pPr>
              <w:jc w:val="center"/>
              <w:rPr>
                <w:rFonts w:ascii="Arial" w:hAnsi="Arial" w:cs="Arial"/>
                <w:color w:val="000000"/>
                <w:sz w:val="14"/>
                <w:szCs w:val="14"/>
              </w:rPr>
            </w:pPr>
          </w:p>
        </w:tc>
        <w:tc>
          <w:tcPr>
            <w:tcW w:w="1833"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shd w:val="clear" w:color="auto" w:fill="auto"/>
            <w:vAlign w:val="center"/>
            <w:hideMark/>
          </w:tcPr>
          <w:p w:rsidR="00C07BD1" w:rsidRPr="00BE2129" w:rsidRDefault="00C07BD1" w:rsidP="000B0A6B">
            <w:pPr>
              <w:jc w:val="center"/>
              <w:rPr>
                <w:rFonts w:ascii="Arial" w:hAnsi="Arial" w:cs="Arial"/>
                <w:color w:val="000000"/>
                <w:sz w:val="14"/>
                <w:szCs w:val="14"/>
              </w:rPr>
            </w:pPr>
          </w:p>
        </w:tc>
        <w:tc>
          <w:tcPr>
            <w:tcW w:w="1327" w:type="dxa"/>
            <w:gridSpan w:val="2"/>
            <w:shd w:val="clear" w:color="auto" w:fill="auto"/>
            <w:vAlign w:val="center"/>
            <w:hideMark/>
          </w:tcPr>
          <w:p w:rsidR="00C07BD1" w:rsidRPr="00BE2129" w:rsidRDefault="00C07BD1" w:rsidP="000B0A6B">
            <w:pPr>
              <w:jc w:val="center"/>
              <w:rPr>
                <w:rFonts w:ascii="Arial" w:hAnsi="Arial" w:cs="Arial"/>
                <w:color w:val="000000"/>
                <w:sz w:val="14"/>
                <w:szCs w:val="14"/>
              </w:rPr>
            </w:pPr>
          </w:p>
        </w:tc>
      </w:tr>
      <w:tr w:rsidR="00C07BD1" w:rsidRPr="00BE2129" w:rsidTr="004165C0">
        <w:trPr>
          <w:trHeight w:val="300"/>
        </w:trPr>
        <w:tc>
          <w:tcPr>
            <w:tcW w:w="1328" w:type="dxa"/>
            <w:gridSpan w:val="2"/>
            <w:shd w:val="clear" w:color="000000" w:fill="D9D9D9"/>
            <w:noWrap/>
            <w:vAlign w:val="center"/>
          </w:tcPr>
          <w:p w:rsidR="00C07BD1" w:rsidRPr="00BE2129" w:rsidRDefault="00C07BD1" w:rsidP="000B0A6B">
            <w:pPr>
              <w:jc w:val="center"/>
              <w:rPr>
                <w:rFonts w:ascii="Arial" w:hAnsi="Arial" w:cs="Arial"/>
                <w:b/>
                <w:bCs/>
                <w:sz w:val="14"/>
                <w:szCs w:val="14"/>
              </w:rPr>
            </w:pPr>
          </w:p>
        </w:tc>
        <w:tc>
          <w:tcPr>
            <w:tcW w:w="2955" w:type="dxa"/>
            <w:shd w:val="clear" w:color="auto" w:fill="auto"/>
            <w:noWrap/>
            <w:vAlign w:val="center"/>
            <w:hideMark/>
          </w:tcPr>
          <w:p w:rsidR="00C07BD1" w:rsidRPr="00BE2129" w:rsidRDefault="00C07BD1" w:rsidP="000B0A6B">
            <w:pPr>
              <w:rPr>
                <w:rFonts w:ascii="Arial" w:hAnsi="Arial" w:cs="Arial"/>
                <w:b/>
                <w:bCs/>
                <w:sz w:val="14"/>
                <w:szCs w:val="14"/>
              </w:rPr>
            </w:pPr>
            <w:r w:rsidRPr="00BE2129">
              <w:rPr>
                <w:rFonts w:ascii="Arial" w:hAnsi="Arial" w:cs="Arial"/>
                <w:b/>
                <w:bCs/>
                <w:sz w:val="14"/>
                <w:szCs w:val="14"/>
              </w:rPr>
              <w:t>Всего:</w:t>
            </w:r>
          </w:p>
        </w:tc>
        <w:tc>
          <w:tcPr>
            <w:tcW w:w="1576" w:type="dxa"/>
            <w:shd w:val="clear" w:color="auto" w:fill="auto"/>
            <w:noWrap/>
            <w:vAlign w:val="center"/>
          </w:tcPr>
          <w:p w:rsidR="00C07BD1" w:rsidRPr="00BE2129" w:rsidRDefault="00C07BD1" w:rsidP="000B0A6B">
            <w:pPr>
              <w:rPr>
                <w:rFonts w:ascii="Arial" w:hAnsi="Arial" w:cs="Arial"/>
                <w:b/>
                <w:bCs/>
                <w:sz w:val="14"/>
                <w:szCs w:val="14"/>
              </w:rPr>
            </w:pPr>
          </w:p>
        </w:tc>
        <w:tc>
          <w:tcPr>
            <w:tcW w:w="2186" w:type="dxa"/>
            <w:shd w:val="clear" w:color="auto" w:fill="auto"/>
            <w:noWrap/>
            <w:vAlign w:val="center"/>
          </w:tcPr>
          <w:p w:rsidR="00C07BD1" w:rsidRPr="00BE2129" w:rsidRDefault="00C07BD1" w:rsidP="000B0A6B">
            <w:pPr>
              <w:rPr>
                <w:rFonts w:ascii="Arial" w:hAnsi="Arial" w:cs="Arial"/>
                <w:b/>
                <w:bCs/>
                <w:sz w:val="14"/>
                <w:szCs w:val="14"/>
              </w:rPr>
            </w:pPr>
          </w:p>
        </w:tc>
        <w:tc>
          <w:tcPr>
            <w:tcW w:w="1734" w:type="dxa"/>
            <w:shd w:val="clear" w:color="auto" w:fill="auto"/>
            <w:noWrap/>
            <w:vAlign w:val="center"/>
            <w:hideMark/>
          </w:tcPr>
          <w:p w:rsidR="00C07BD1" w:rsidRPr="00BE2129" w:rsidRDefault="00C07BD1" w:rsidP="000B0A6B">
            <w:pPr>
              <w:jc w:val="center"/>
              <w:rPr>
                <w:rFonts w:ascii="Arial" w:hAnsi="Arial" w:cs="Arial"/>
                <w:b/>
                <w:bCs/>
                <w:sz w:val="14"/>
                <w:szCs w:val="14"/>
              </w:rPr>
            </w:pPr>
            <w:r w:rsidRPr="00BE2129">
              <w:rPr>
                <w:rFonts w:ascii="Arial" w:hAnsi="Arial" w:cs="Arial"/>
                <w:b/>
                <w:bCs/>
                <w:sz w:val="14"/>
                <w:szCs w:val="14"/>
              </w:rPr>
              <w:t>22 133 273,7</w:t>
            </w:r>
          </w:p>
        </w:tc>
        <w:tc>
          <w:tcPr>
            <w:tcW w:w="1833" w:type="dxa"/>
            <w:shd w:val="clear" w:color="auto" w:fill="auto"/>
            <w:noWrap/>
            <w:vAlign w:val="center"/>
            <w:hideMark/>
          </w:tcPr>
          <w:p w:rsidR="00C07BD1" w:rsidRPr="00BE2129" w:rsidRDefault="00C07BD1" w:rsidP="000B0A6B">
            <w:pPr>
              <w:jc w:val="center"/>
              <w:rPr>
                <w:rFonts w:ascii="Arial" w:hAnsi="Arial" w:cs="Arial"/>
                <w:b/>
                <w:bCs/>
                <w:sz w:val="14"/>
                <w:szCs w:val="14"/>
              </w:rPr>
            </w:pPr>
            <w:r w:rsidRPr="00BE2129">
              <w:rPr>
                <w:rFonts w:ascii="Arial" w:hAnsi="Arial" w:cs="Arial"/>
                <w:b/>
                <w:bCs/>
                <w:sz w:val="14"/>
                <w:szCs w:val="14"/>
              </w:rPr>
              <w:t>650 944,9</w:t>
            </w:r>
          </w:p>
        </w:tc>
        <w:tc>
          <w:tcPr>
            <w:tcW w:w="1327" w:type="dxa"/>
            <w:shd w:val="clear" w:color="auto" w:fill="auto"/>
            <w:noWrap/>
            <w:vAlign w:val="center"/>
            <w:hideMark/>
          </w:tcPr>
          <w:p w:rsidR="00C07BD1" w:rsidRPr="00BE2129" w:rsidRDefault="00C07BD1" w:rsidP="000B0A6B">
            <w:pPr>
              <w:jc w:val="center"/>
              <w:rPr>
                <w:rFonts w:ascii="Arial" w:hAnsi="Arial" w:cs="Arial"/>
                <w:b/>
                <w:bCs/>
                <w:sz w:val="14"/>
                <w:szCs w:val="14"/>
              </w:rPr>
            </w:pPr>
            <w:r w:rsidRPr="00BE2129">
              <w:rPr>
                <w:rFonts w:ascii="Arial" w:hAnsi="Arial" w:cs="Arial"/>
                <w:b/>
                <w:bCs/>
                <w:sz w:val="14"/>
                <w:szCs w:val="14"/>
              </w:rPr>
              <w:t>2 969 782,5</w:t>
            </w:r>
          </w:p>
        </w:tc>
        <w:tc>
          <w:tcPr>
            <w:tcW w:w="1327" w:type="dxa"/>
            <w:shd w:val="clear" w:color="auto" w:fill="auto"/>
            <w:noWrap/>
            <w:vAlign w:val="center"/>
            <w:hideMark/>
          </w:tcPr>
          <w:p w:rsidR="00C07BD1" w:rsidRPr="00BE2129" w:rsidRDefault="00C07BD1" w:rsidP="000B0A6B">
            <w:pPr>
              <w:jc w:val="center"/>
              <w:rPr>
                <w:rFonts w:ascii="Arial" w:hAnsi="Arial" w:cs="Arial"/>
                <w:b/>
                <w:bCs/>
                <w:sz w:val="14"/>
                <w:szCs w:val="14"/>
              </w:rPr>
            </w:pPr>
            <w:r w:rsidRPr="00BE2129">
              <w:rPr>
                <w:rFonts w:ascii="Arial" w:hAnsi="Arial" w:cs="Arial"/>
                <w:b/>
                <w:bCs/>
                <w:sz w:val="14"/>
                <w:szCs w:val="14"/>
              </w:rPr>
              <w:t>5 393 531,6</w:t>
            </w:r>
          </w:p>
        </w:tc>
        <w:tc>
          <w:tcPr>
            <w:tcW w:w="1327" w:type="dxa"/>
            <w:gridSpan w:val="2"/>
            <w:shd w:val="clear" w:color="auto" w:fill="auto"/>
            <w:noWrap/>
            <w:vAlign w:val="center"/>
            <w:hideMark/>
          </w:tcPr>
          <w:p w:rsidR="00C07BD1" w:rsidRPr="00BE2129" w:rsidRDefault="00C07BD1" w:rsidP="000B0A6B">
            <w:pPr>
              <w:jc w:val="center"/>
              <w:rPr>
                <w:rFonts w:ascii="Arial" w:hAnsi="Arial" w:cs="Arial"/>
                <w:b/>
                <w:bCs/>
                <w:sz w:val="14"/>
                <w:szCs w:val="14"/>
              </w:rPr>
            </w:pPr>
            <w:r w:rsidRPr="00BE2129">
              <w:rPr>
                <w:rFonts w:ascii="Arial" w:hAnsi="Arial" w:cs="Arial"/>
                <w:b/>
                <w:bCs/>
                <w:sz w:val="14"/>
                <w:szCs w:val="14"/>
              </w:rPr>
              <w:t>5 464 356,4</w:t>
            </w:r>
          </w:p>
        </w:tc>
      </w:tr>
      <w:tr w:rsidR="00C07BD1" w:rsidRPr="00BE2129" w:rsidTr="00780D03">
        <w:trPr>
          <w:trHeight w:val="47"/>
        </w:trPr>
        <w:tc>
          <w:tcPr>
            <w:tcW w:w="1328" w:type="dxa"/>
            <w:gridSpan w:val="2"/>
            <w:shd w:val="clear" w:color="auto" w:fill="auto"/>
            <w:noWrap/>
            <w:vAlign w:val="center"/>
          </w:tcPr>
          <w:p w:rsidR="00C07BD1" w:rsidRPr="00BE2129" w:rsidRDefault="00C07BD1" w:rsidP="000B0A6B">
            <w:pPr>
              <w:jc w:val="center"/>
              <w:rPr>
                <w:rFonts w:ascii="Arial" w:hAnsi="Arial" w:cs="Arial"/>
                <w:b/>
                <w:bCs/>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местный бюджет</w:t>
            </w:r>
          </w:p>
        </w:tc>
        <w:tc>
          <w:tcPr>
            <w:tcW w:w="1576" w:type="dxa"/>
            <w:shd w:val="clear" w:color="auto" w:fill="auto"/>
            <w:noWrap/>
            <w:vAlign w:val="center"/>
          </w:tcPr>
          <w:p w:rsidR="00C07BD1" w:rsidRPr="00BE2129" w:rsidRDefault="00C07BD1" w:rsidP="000B0A6B">
            <w:pPr>
              <w:rPr>
                <w:rFonts w:ascii="Arial" w:hAnsi="Arial" w:cs="Arial"/>
                <w:sz w:val="14"/>
                <w:szCs w:val="14"/>
              </w:rPr>
            </w:pPr>
          </w:p>
        </w:tc>
        <w:tc>
          <w:tcPr>
            <w:tcW w:w="2186" w:type="dxa"/>
            <w:shd w:val="clear" w:color="auto" w:fill="auto"/>
            <w:noWrap/>
            <w:vAlign w:val="center"/>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sz w:val="14"/>
                <w:szCs w:val="14"/>
              </w:rPr>
            </w:pPr>
          </w:p>
        </w:tc>
        <w:tc>
          <w:tcPr>
            <w:tcW w:w="1833"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9 332,9</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168 187,6</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664 562,4</w:t>
            </w:r>
          </w:p>
        </w:tc>
        <w:tc>
          <w:tcPr>
            <w:tcW w:w="1327" w:type="dxa"/>
            <w:gridSpan w:val="2"/>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617 014,6</w:t>
            </w:r>
          </w:p>
        </w:tc>
      </w:tr>
      <w:tr w:rsidR="00C07BD1" w:rsidRPr="00BE2129" w:rsidTr="00780D03">
        <w:trPr>
          <w:trHeight w:val="103"/>
        </w:trPr>
        <w:tc>
          <w:tcPr>
            <w:tcW w:w="1328" w:type="dxa"/>
            <w:gridSpan w:val="2"/>
            <w:shd w:val="clear" w:color="auto" w:fill="auto"/>
            <w:noWrap/>
            <w:vAlign w:val="center"/>
          </w:tcPr>
          <w:p w:rsidR="00C07BD1" w:rsidRPr="00BE2129" w:rsidRDefault="00C07BD1" w:rsidP="000B0A6B">
            <w:pPr>
              <w:jc w:val="center"/>
              <w:rPr>
                <w:rFonts w:ascii="Arial" w:hAnsi="Arial" w:cs="Arial"/>
                <w:b/>
                <w:bCs/>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федеральный бюджет</w:t>
            </w:r>
          </w:p>
        </w:tc>
        <w:tc>
          <w:tcPr>
            <w:tcW w:w="1576" w:type="dxa"/>
            <w:shd w:val="clear" w:color="auto" w:fill="auto"/>
            <w:noWrap/>
            <w:vAlign w:val="center"/>
          </w:tcPr>
          <w:p w:rsidR="00C07BD1" w:rsidRPr="00BE2129" w:rsidRDefault="00C07BD1" w:rsidP="000B0A6B">
            <w:pPr>
              <w:rPr>
                <w:rFonts w:ascii="Arial" w:hAnsi="Arial" w:cs="Arial"/>
                <w:sz w:val="14"/>
                <w:szCs w:val="14"/>
              </w:rPr>
            </w:pPr>
          </w:p>
        </w:tc>
        <w:tc>
          <w:tcPr>
            <w:tcW w:w="2186" w:type="dxa"/>
            <w:shd w:val="clear" w:color="auto" w:fill="auto"/>
            <w:noWrap/>
            <w:vAlign w:val="center"/>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sz w:val="14"/>
                <w:szCs w:val="14"/>
              </w:rPr>
            </w:pPr>
          </w:p>
        </w:tc>
        <w:tc>
          <w:tcPr>
            <w:tcW w:w="1833"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0,0</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296 500,0</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407 200,0</w:t>
            </w:r>
          </w:p>
        </w:tc>
        <w:tc>
          <w:tcPr>
            <w:tcW w:w="1327" w:type="dxa"/>
            <w:gridSpan w:val="2"/>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640 509,1</w:t>
            </w:r>
          </w:p>
        </w:tc>
      </w:tr>
      <w:tr w:rsidR="00C07BD1" w:rsidRPr="00BE2129" w:rsidTr="00780D03">
        <w:trPr>
          <w:trHeight w:val="47"/>
        </w:trPr>
        <w:tc>
          <w:tcPr>
            <w:tcW w:w="1328" w:type="dxa"/>
            <w:gridSpan w:val="2"/>
            <w:shd w:val="clear" w:color="auto" w:fill="auto"/>
            <w:noWrap/>
            <w:vAlign w:val="center"/>
          </w:tcPr>
          <w:p w:rsidR="00C07BD1" w:rsidRPr="00BE2129" w:rsidRDefault="00C07BD1" w:rsidP="000B0A6B">
            <w:pPr>
              <w:jc w:val="center"/>
              <w:rPr>
                <w:rFonts w:ascii="Arial" w:hAnsi="Arial" w:cs="Arial"/>
                <w:b/>
                <w:bCs/>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краевой бюджет</w:t>
            </w:r>
          </w:p>
        </w:tc>
        <w:tc>
          <w:tcPr>
            <w:tcW w:w="1576" w:type="dxa"/>
            <w:shd w:val="clear" w:color="auto" w:fill="auto"/>
            <w:noWrap/>
            <w:vAlign w:val="center"/>
          </w:tcPr>
          <w:p w:rsidR="00C07BD1" w:rsidRPr="00BE2129" w:rsidRDefault="00C07BD1" w:rsidP="000B0A6B">
            <w:pPr>
              <w:rPr>
                <w:rFonts w:ascii="Arial" w:hAnsi="Arial" w:cs="Arial"/>
                <w:sz w:val="14"/>
                <w:szCs w:val="14"/>
              </w:rPr>
            </w:pPr>
          </w:p>
        </w:tc>
        <w:tc>
          <w:tcPr>
            <w:tcW w:w="2186" w:type="dxa"/>
            <w:shd w:val="clear" w:color="auto" w:fill="auto"/>
            <w:noWrap/>
            <w:vAlign w:val="center"/>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sz w:val="14"/>
                <w:szCs w:val="14"/>
              </w:rPr>
            </w:pPr>
          </w:p>
        </w:tc>
        <w:tc>
          <w:tcPr>
            <w:tcW w:w="1833"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0,0</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1 000,0</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1 000,0</w:t>
            </w:r>
          </w:p>
        </w:tc>
        <w:tc>
          <w:tcPr>
            <w:tcW w:w="1327" w:type="dxa"/>
            <w:gridSpan w:val="2"/>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1 000,0</w:t>
            </w:r>
          </w:p>
        </w:tc>
      </w:tr>
      <w:tr w:rsidR="00C07BD1" w:rsidRPr="00BE2129" w:rsidTr="00780D03">
        <w:trPr>
          <w:trHeight w:val="47"/>
        </w:trPr>
        <w:tc>
          <w:tcPr>
            <w:tcW w:w="1328" w:type="dxa"/>
            <w:gridSpan w:val="2"/>
            <w:shd w:val="clear" w:color="auto" w:fill="auto"/>
            <w:noWrap/>
            <w:vAlign w:val="center"/>
          </w:tcPr>
          <w:p w:rsidR="00C07BD1" w:rsidRPr="00BE2129" w:rsidRDefault="00C07BD1" w:rsidP="000B0A6B">
            <w:pPr>
              <w:jc w:val="center"/>
              <w:rPr>
                <w:rFonts w:ascii="Arial" w:hAnsi="Arial" w:cs="Arial"/>
                <w:b/>
                <w:bCs/>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внебюджетные источники</w:t>
            </w:r>
          </w:p>
        </w:tc>
        <w:tc>
          <w:tcPr>
            <w:tcW w:w="1576" w:type="dxa"/>
            <w:shd w:val="clear" w:color="auto" w:fill="auto"/>
            <w:noWrap/>
            <w:vAlign w:val="center"/>
          </w:tcPr>
          <w:p w:rsidR="00C07BD1" w:rsidRPr="00BE2129" w:rsidRDefault="00C07BD1" w:rsidP="000B0A6B">
            <w:pPr>
              <w:rPr>
                <w:rFonts w:ascii="Arial" w:hAnsi="Arial" w:cs="Arial"/>
                <w:sz w:val="14"/>
                <w:szCs w:val="14"/>
              </w:rPr>
            </w:pPr>
          </w:p>
        </w:tc>
        <w:tc>
          <w:tcPr>
            <w:tcW w:w="2186" w:type="dxa"/>
            <w:shd w:val="clear" w:color="auto" w:fill="auto"/>
            <w:noWrap/>
            <w:vAlign w:val="center"/>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sz w:val="14"/>
                <w:szCs w:val="14"/>
              </w:rPr>
            </w:pPr>
          </w:p>
        </w:tc>
        <w:tc>
          <w:tcPr>
            <w:tcW w:w="1833"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641 612,0</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2 504 094,9</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4 320 769,2</w:t>
            </w:r>
          </w:p>
        </w:tc>
        <w:tc>
          <w:tcPr>
            <w:tcW w:w="1327" w:type="dxa"/>
            <w:gridSpan w:val="2"/>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4 205 832,7</w:t>
            </w:r>
          </w:p>
        </w:tc>
      </w:tr>
      <w:tr w:rsidR="00C07BD1" w:rsidRPr="00BE2129" w:rsidTr="00780D03">
        <w:trPr>
          <w:trHeight w:val="47"/>
        </w:trPr>
        <w:tc>
          <w:tcPr>
            <w:tcW w:w="1328" w:type="dxa"/>
            <w:gridSpan w:val="2"/>
            <w:shd w:val="clear" w:color="auto" w:fill="auto"/>
            <w:noWrap/>
            <w:vAlign w:val="center"/>
          </w:tcPr>
          <w:p w:rsidR="00C07BD1" w:rsidRPr="00BE2129" w:rsidRDefault="00C07BD1" w:rsidP="000B0A6B">
            <w:pPr>
              <w:jc w:val="center"/>
              <w:rPr>
                <w:rFonts w:ascii="Arial" w:hAnsi="Arial" w:cs="Arial"/>
                <w:sz w:val="14"/>
                <w:szCs w:val="14"/>
              </w:rPr>
            </w:pPr>
          </w:p>
        </w:tc>
        <w:tc>
          <w:tcPr>
            <w:tcW w:w="2955" w:type="dxa"/>
            <w:shd w:val="clear" w:color="auto" w:fill="auto"/>
            <w:vAlign w:val="center"/>
            <w:hideMark/>
          </w:tcPr>
          <w:p w:rsidR="00C07BD1" w:rsidRPr="00BE2129" w:rsidRDefault="00C07BD1" w:rsidP="000B0A6B">
            <w:pPr>
              <w:rPr>
                <w:rFonts w:ascii="Arial" w:hAnsi="Arial" w:cs="Arial"/>
                <w:sz w:val="14"/>
                <w:szCs w:val="14"/>
              </w:rPr>
            </w:pPr>
            <w:r w:rsidRPr="00BE2129">
              <w:rPr>
                <w:rFonts w:ascii="Arial" w:hAnsi="Arial" w:cs="Arial"/>
                <w:sz w:val="14"/>
                <w:szCs w:val="14"/>
              </w:rPr>
              <w:t xml:space="preserve"> - в том числе ПСД, услуги</w:t>
            </w:r>
          </w:p>
        </w:tc>
        <w:tc>
          <w:tcPr>
            <w:tcW w:w="1576" w:type="dxa"/>
            <w:shd w:val="clear" w:color="auto" w:fill="auto"/>
            <w:noWrap/>
            <w:vAlign w:val="center"/>
          </w:tcPr>
          <w:p w:rsidR="00C07BD1" w:rsidRPr="00BE2129" w:rsidRDefault="00C07BD1" w:rsidP="000B0A6B">
            <w:pPr>
              <w:rPr>
                <w:rFonts w:ascii="Arial" w:hAnsi="Arial" w:cs="Arial"/>
                <w:sz w:val="14"/>
                <w:szCs w:val="14"/>
              </w:rPr>
            </w:pPr>
          </w:p>
        </w:tc>
        <w:tc>
          <w:tcPr>
            <w:tcW w:w="2186" w:type="dxa"/>
            <w:shd w:val="clear" w:color="auto" w:fill="auto"/>
            <w:noWrap/>
            <w:vAlign w:val="center"/>
          </w:tcPr>
          <w:p w:rsidR="00C07BD1" w:rsidRPr="00BE2129" w:rsidRDefault="00C07BD1" w:rsidP="000B0A6B">
            <w:pPr>
              <w:rPr>
                <w:rFonts w:ascii="Arial" w:hAnsi="Arial" w:cs="Arial"/>
                <w:sz w:val="14"/>
                <w:szCs w:val="14"/>
              </w:rPr>
            </w:pPr>
          </w:p>
        </w:tc>
        <w:tc>
          <w:tcPr>
            <w:tcW w:w="1734" w:type="dxa"/>
            <w:shd w:val="clear" w:color="auto" w:fill="auto"/>
            <w:noWrap/>
            <w:vAlign w:val="center"/>
          </w:tcPr>
          <w:p w:rsidR="00C07BD1" w:rsidRPr="00BE2129" w:rsidRDefault="00C07BD1" w:rsidP="000B0A6B">
            <w:pPr>
              <w:jc w:val="center"/>
              <w:rPr>
                <w:rFonts w:ascii="Arial" w:hAnsi="Arial" w:cs="Arial"/>
                <w:sz w:val="14"/>
                <w:szCs w:val="14"/>
              </w:rPr>
            </w:pPr>
          </w:p>
        </w:tc>
        <w:tc>
          <w:tcPr>
            <w:tcW w:w="1833"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119 332,9</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570 690,8</w:t>
            </w:r>
          </w:p>
        </w:tc>
        <w:tc>
          <w:tcPr>
            <w:tcW w:w="1327" w:type="dxa"/>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134 266,7</w:t>
            </w:r>
          </w:p>
        </w:tc>
        <w:tc>
          <w:tcPr>
            <w:tcW w:w="1327" w:type="dxa"/>
            <w:gridSpan w:val="2"/>
            <w:shd w:val="clear" w:color="auto" w:fill="auto"/>
            <w:noWrap/>
            <w:vAlign w:val="center"/>
            <w:hideMark/>
          </w:tcPr>
          <w:p w:rsidR="00C07BD1" w:rsidRPr="00BE2129" w:rsidRDefault="00C07BD1" w:rsidP="000B0A6B">
            <w:pPr>
              <w:jc w:val="center"/>
              <w:rPr>
                <w:rFonts w:ascii="Arial" w:hAnsi="Arial" w:cs="Arial"/>
                <w:sz w:val="14"/>
                <w:szCs w:val="14"/>
              </w:rPr>
            </w:pPr>
            <w:r w:rsidRPr="00BE2129">
              <w:rPr>
                <w:rFonts w:ascii="Arial" w:hAnsi="Arial" w:cs="Arial"/>
                <w:sz w:val="14"/>
                <w:szCs w:val="14"/>
              </w:rPr>
              <w:t>80 000,0</w:t>
            </w:r>
          </w:p>
        </w:tc>
      </w:tr>
    </w:tbl>
    <w:p w:rsidR="00C07BD1" w:rsidRPr="00BE2129" w:rsidRDefault="00C07BD1" w:rsidP="000B0A6B">
      <w:pPr>
        <w:widowControl w:val="0"/>
        <w:tabs>
          <w:tab w:val="left" w:pos="9498"/>
        </w:tabs>
        <w:suppressAutoHyphens/>
        <w:autoSpaceDE w:val="0"/>
        <w:autoSpaceDN w:val="0"/>
        <w:adjustRightInd w:val="0"/>
        <w:ind w:firstLine="9639"/>
        <w:textAlignment w:val="baseline"/>
        <w:rPr>
          <w:rFonts w:ascii="Arial" w:hAnsi="Arial" w:cs="Arial"/>
        </w:rPr>
      </w:pPr>
    </w:p>
    <w:p w:rsidR="00780D03" w:rsidRPr="00BE2129" w:rsidRDefault="00780D03" w:rsidP="000B0A6B">
      <w:pPr>
        <w:widowControl w:val="0"/>
        <w:tabs>
          <w:tab w:val="left" w:pos="9498"/>
        </w:tabs>
        <w:suppressAutoHyphens/>
        <w:autoSpaceDE w:val="0"/>
        <w:autoSpaceDN w:val="0"/>
        <w:adjustRightInd w:val="0"/>
        <w:ind w:firstLine="9639"/>
        <w:textAlignment w:val="baseline"/>
        <w:rPr>
          <w:rFonts w:ascii="Arial" w:hAnsi="Arial" w:cs="Arial"/>
        </w:rPr>
      </w:pPr>
    </w:p>
    <w:p w:rsidR="00780D03" w:rsidRPr="00BE2129" w:rsidRDefault="00780D03" w:rsidP="000B0A6B">
      <w:pPr>
        <w:widowControl w:val="0"/>
        <w:tabs>
          <w:tab w:val="left" w:pos="9498"/>
        </w:tabs>
        <w:suppressAutoHyphens/>
        <w:autoSpaceDE w:val="0"/>
        <w:autoSpaceDN w:val="0"/>
        <w:adjustRightInd w:val="0"/>
        <w:ind w:firstLine="9639"/>
        <w:textAlignment w:val="baseline"/>
        <w:rPr>
          <w:rFonts w:ascii="Arial" w:hAnsi="Arial" w:cs="Arial"/>
        </w:rPr>
      </w:pPr>
    </w:p>
    <w:p w:rsidR="00780D03" w:rsidRPr="00BE2129" w:rsidRDefault="00780D03" w:rsidP="000B0A6B">
      <w:pPr>
        <w:widowControl w:val="0"/>
        <w:tabs>
          <w:tab w:val="left" w:pos="9498"/>
        </w:tabs>
        <w:suppressAutoHyphens/>
        <w:autoSpaceDE w:val="0"/>
        <w:autoSpaceDN w:val="0"/>
        <w:adjustRightInd w:val="0"/>
        <w:ind w:firstLine="9639"/>
        <w:textAlignment w:val="baseline"/>
        <w:rPr>
          <w:rFonts w:ascii="Arial" w:hAnsi="Arial" w:cs="Arial"/>
        </w:rPr>
      </w:pPr>
    </w:p>
    <w:p w:rsidR="00780D03" w:rsidRPr="00BE2129" w:rsidRDefault="00780D03" w:rsidP="000B0A6B">
      <w:pPr>
        <w:widowControl w:val="0"/>
        <w:tabs>
          <w:tab w:val="left" w:pos="9498"/>
        </w:tabs>
        <w:suppressAutoHyphens/>
        <w:autoSpaceDE w:val="0"/>
        <w:autoSpaceDN w:val="0"/>
        <w:adjustRightInd w:val="0"/>
        <w:ind w:firstLine="9639"/>
        <w:textAlignment w:val="baseline"/>
        <w:rPr>
          <w:rFonts w:ascii="Arial" w:hAnsi="Arial" w:cs="Arial"/>
        </w:rPr>
      </w:pPr>
    </w:p>
    <w:p w:rsidR="00780D03" w:rsidRPr="00BE2129" w:rsidRDefault="00780D03" w:rsidP="000B0A6B">
      <w:pPr>
        <w:widowControl w:val="0"/>
        <w:tabs>
          <w:tab w:val="left" w:pos="9498"/>
        </w:tabs>
        <w:suppressAutoHyphens/>
        <w:autoSpaceDE w:val="0"/>
        <w:autoSpaceDN w:val="0"/>
        <w:adjustRightInd w:val="0"/>
        <w:ind w:firstLine="9639"/>
        <w:textAlignment w:val="baseline"/>
        <w:rPr>
          <w:rFonts w:ascii="Arial" w:hAnsi="Arial" w:cs="Arial"/>
        </w:rPr>
      </w:pPr>
    </w:p>
    <w:p w:rsidR="00780D03" w:rsidRPr="00BE2129" w:rsidRDefault="00780D03" w:rsidP="000B0A6B">
      <w:pPr>
        <w:widowControl w:val="0"/>
        <w:tabs>
          <w:tab w:val="left" w:pos="9498"/>
        </w:tabs>
        <w:suppressAutoHyphens/>
        <w:autoSpaceDE w:val="0"/>
        <w:autoSpaceDN w:val="0"/>
        <w:adjustRightInd w:val="0"/>
        <w:ind w:firstLine="9639"/>
        <w:textAlignment w:val="baseline"/>
        <w:rPr>
          <w:rFonts w:ascii="Arial" w:hAnsi="Arial" w:cs="Arial"/>
        </w:rPr>
      </w:pPr>
    </w:p>
    <w:p w:rsidR="004106BB" w:rsidRPr="00BE2129"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lastRenderedPageBreak/>
        <w:t>Приложение № 3</w:t>
      </w:r>
    </w:p>
    <w:p w:rsidR="004106BB" w:rsidRPr="00BE2129"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к муниципальной программе</w:t>
      </w:r>
    </w:p>
    <w:p w:rsidR="004106BB" w:rsidRPr="00BE2129"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«Комплексное социально-экономическое</w:t>
      </w:r>
    </w:p>
    <w:p w:rsidR="00231533" w:rsidRPr="00BE2129"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развитие города Норильска»</w:t>
      </w:r>
    </w:p>
    <w:p w:rsidR="004106BB" w:rsidRPr="00BE2129"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p>
    <w:p w:rsidR="004106BB" w:rsidRPr="00BE2129" w:rsidRDefault="004106BB" w:rsidP="000B0A6B">
      <w:pPr>
        <w:suppressAutoHyphens/>
        <w:autoSpaceDN w:val="0"/>
        <w:jc w:val="center"/>
        <w:textAlignment w:val="baseline"/>
        <w:rPr>
          <w:rFonts w:ascii="Arial" w:hAnsi="Arial" w:cs="Arial"/>
          <w:b/>
        </w:rPr>
      </w:pPr>
      <w:r w:rsidRPr="00BE2129">
        <w:rPr>
          <w:rFonts w:ascii="Arial" w:hAnsi="Arial" w:cs="Arial"/>
          <w:b/>
        </w:rPr>
        <w:t>ЦЕЛЕВЫЕ ИНДИКАТОРЫ РЕЗУЛЬТАТИВНОСТИ МУНИЦИПАЛЬНОЙ ПРОГРАММЫ "КОМПЛЕКСНОЕ СОЦИАЛЬНО-ЭКОНОМИЧЕСКОЕ РАЗВИТИЕ ГОРОДА</w:t>
      </w:r>
    </w:p>
    <w:tbl>
      <w:tblPr>
        <w:tblW w:w="1558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2490"/>
        <w:gridCol w:w="1058"/>
        <w:gridCol w:w="910"/>
        <w:gridCol w:w="910"/>
        <w:gridCol w:w="910"/>
        <w:gridCol w:w="910"/>
        <w:gridCol w:w="1606"/>
        <w:gridCol w:w="2046"/>
        <w:gridCol w:w="2150"/>
        <w:gridCol w:w="1857"/>
      </w:tblGrid>
      <w:tr w:rsidR="00780D03" w:rsidRPr="00BE2129" w:rsidTr="00385EF0">
        <w:trPr>
          <w:trHeight w:val="189"/>
        </w:trPr>
        <w:tc>
          <w:tcPr>
            <w:tcW w:w="742" w:type="dxa"/>
            <w:vMerge w:val="restart"/>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 п/п</w:t>
            </w:r>
          </w:p>
        </w:tc>
        <w:tc>
          <w:tcPr>
            <w:tcW w:w="2490" w:type="dxa"/>
            <w:vMerge w:val="restart"/>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Целевые индикаторы результативности МП</w:t>
            </w:r>
          </w:p>
        </w:tc>
        <w:tc>
          <w:tcPr>
            <w:tcW w:w="1058" w:type="dxa"/>
            <w:vMerge w:val="restart"/>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Ед. изм.</w:t>
            </w:r>
          </w:p>
        </w:tc>
        <w:tc>
          <w:tcPr>
            <w:tcW w:w="3640" w:type="dxa"/>
            <w:gridSpan w:val="4"/>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Значения индикаторов результативности по периодам реализации МП</w:t>
            </w:r>
          </w:p>
        </w:tc>
        <w:tc>
          <w:tcPr>
            <w:tcW w:w="1606" w:type="dxa"/>
            <w:vMerge w:val="restart"/>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Уд. вес индикатора в МП</w:t>
            </w:r>
          </w:p>
        </w:tc>
        <w:tc>
          <w:tcPr>
            <w:tcW w:w="2046" w:type="dxa"/>
            <w:vMerge w:val="restart"/>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Формула расчета индикатора</w:t>
            </w:r>
          </w:p>
        </w:tc>
        <w:tc>
          <w:tcPr>
            <w:tcW w:w="2150" w:type="dxa"/>
            <w:vMerge w:val="restart"/>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Источник информации</w:t>
            </w:r>
          </w:p>
        </w:tc>
        <w:tc>
          <w:tcPr>
            <w:tcW w:w="1857" w:type="dxa"/>
            <w:vMerge w:val="restart"/>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Мероприятия, влияющие на значение индикатора (номер мероприятия по МП)</w:t>
            </w:r>
          </w:p>
        </w:tc>
      </w:tr>
      <w:tr w:rsidR="00780D03" w:rsidRPr="00BE2129" w:rsidTr="00385EF0">
        <w:trPr>
          <w:trHeight w:val="420"/>
        </w:trPr>
        <w:tc>
          <w:tcPr>
            <w:tcW w:w="742" w:type="dxa"/>
            <w:vMerge/>
            <w:vAlign w:val="center"/>
            <w:hideMark/>
          </w:tcPr>
          <w:p w:rsidR="00780D03" w:rsidRPr="00BE2129" w:rsidRDefault="00780D03" w:rsidP="000B0A6B">
            <w:pPr>
              <w:rPr>
                <w:rFonts w:ascii="Arial" w:hAnsi="Arial" w:cs="Arial"/>
                <w:b/>
                <w:bCs/>
                <w:color w:val="000000"/>
                <w:sz w:val="12"/>
                <w:szCs w:val="12"/>
              </w:rPr>
            </w:pPr>
          </w:p>
        </w:tc>
        <w:tc>
          <w:tcPr>
            <w:tcW w:w="2490" w:type="dxa"/>
            <w:vMerge/>
            <w:vAlign w:val="center"/>
            <w:hideMark/>
          </w:tcPr>
          <w:p w:rsidR="00780D03" w:rsidRPr="00BE2129" w:rsidRDefault="00780D03" w:rsidP="000B0A6B">
            <w:pPr>
              <w:rPr>
                <w:rFonts w:ascii="Arial" w:hAnsi="Arial" w:cs="Arial"/>
                <w:b/>
                <w:bCs/>
                <w:color w:val="000000"/>
                <w:sz w:val="12"/>
                <w:szCs w:val="12"/>
              </w:rPr>
            </w:pPr>
          </w:p>
        </w:tc>
        <w:tc>
          <w:tcPr>
            <w:tcW w:w="1058" w:type="dxa"/>
            <w:vMerge/>
            <w:vAlign w:val="center"/>
            <w:hideMark/>
          </w:tcPr>
          <w:p w:rsidR="00780D03" w:rsidRPr="00BE2129" w:rsidRDefault="00780D03" w:rsidP="000B0A6B">
            <w:pPr>
              <w:rPr>
                <w:rFonts w:ascii="Arial" w:hAnsi="Arial" w:cs="Arial"/>
                <w:b/>
                <w:bCs/>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2021 год</w:t>
            </w:r>
          </w:p>
        </w:tc>
        <w:tc>
          <w:tcPr>
            <w:tcW w:w="910" w:type="dxa"/>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2022 год</w:t>
            </w:r>
          </w:p>
        </w:tc>
        <w:tc>
          <w:tcPr>
            <w:tcW w:w="910" w:type="dxa"/>
            <w:shd w:val="clear" w:color="auto" w:fill="auto"/>
            <w:noWrap/>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2023 год</w:t>
            </w:r>
          </w:p>
        </w:tc>
        <w:tc>
          <w:tcPr>
            <w:tcW w:w="910" w:type="dxa"/>
            <w:shd w:val="clear" w:color="auto" w:fill="auto"/>
            <w:noWrap/>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2024 год</w:t>
            </w:r>
          </w:p>
        </w:tc>
        <w:tc>
          <w:tcPr>
            <w:tcW w:w="1606" w:type="dxa"/>
            <w:vMerge/>
            <w:vAlign w:val="center"/>
            <w:hideMark/>
          </w:tcPr>
          <w:p w:rsidR="00780D03" w:rsidRPr="00BE2129" w:rsidRDefault="00780D03" w:rsidP="000B0A6B">
            <w:pPr>
              <w:rPr>
                <w:rFonts w:ascii="Arial" w:hAnsi="Arial" w:cs="Arial"/>
                <w:b/>
                <w:bCs/>
                <w:color w:val="000000"/>
                <w:sz w:val="12"/>
                <w:szCs w:val="12"/>
              </w:rPr>
            </w:pPr>
          </w:p>
        </w:tc>
        <w:tc>
          <w:tcPr>
            <w:tcW w:w="2046" w:type="dxa"/>
            <w:vMerge/>
            <w:vAlign w:val="center"/>
            <w:hideMark/>
          </w:tcPr>
          <w:p w:rsidR="00780D03" w:rsidRPr="00BE2129" w:rsidRDefault="00780D03" w:rsidP="000B0A6B">
            <w:pPr>
              <w:rPr>
                <w:rFonts w:ascii="Arial" w:hAnsi="Arial" w:cs="Arial"/>
                <w:b/>
                <w:bCs/>
                <w:color w:val="000000"/>
                <w:sz w:val="12"/>
                <w:szCs w:val="12"/>
              </w:rPr>
            </w:pPr>
          </w:p>
        </w:tc>
        <w:tc>
          <w:tcPr>
            <w:tcW w:w="2150" w:type="dxa"/>
            <w:vMerge/>
            <w:vAlign w:val="center"/>
            <w:hideMark/>
          </w:tcPr>
          <w:p w:rsidR="00780D03" w:rsidRPr="00BE2129" w:rsidRDefault="00780D03" w:rsidP="000B0A6B">
            <w:pPr>
              <w:rPr>
                <w:rFonts w:ascii="Arial" w:hAnsi="Arial" w:cs="Arial"/>
                <w:b/>
                <w:bCs/>
                <w:color w:val="000000"/>
                <w:sz w:val="12"/>
                <w:szCs w:val="12"/>
              </w:rPr>
            </w:pPr>
          </w:p>
        </w:tc>
        <w:tc>
          <w:tcPr>
            <w:tcW w:w="1857" w:type="dxa"/>
            <w:vMerge/>
            <w:vAlign w:val="center"/>
            <w:hideMark/>
          </w:tcPr>
          <w:p w:rsidR="00780D03" w:rsidRPr="00BE2129" w:rsidRDefault="00780D03" w:rsidP="000B0A6B">
            <w:pPr>
              <w:rPr>
                <w:rFonts w:ascii="Arial" w:hAnsi="Arial" w:cs="Arial"/>
                <w:b/>
                <w:bCs/>
                <w:color w:val="000000"/>
                <w:sz w:val="12"/>
                <w:szCs w:val="12"/>
              </w:rPr>
            </w:pPr>
          </w:p>
        </w:tc>
      </w:tr>
      <w:tr w:rsidR="00780D03" w:rsidRPr="00BE2129" w:rsidTr="00385EF0">
        <w:trPr>
          <w:trHeight w:val="45"/>
        </w:trPr>
        <w:tc>
          <w:tcPr>
            <w:tcW w:w="742" w:type="dxa"/>
            <w:vMerge/>
            <w:vAlign w:val="center"/>
            <w:hideMark/>
          </w:tcPr>
          <w:p w:rsidR="00780D03" w:rsidRPr="00BE2129" w:rsidRDefault="00780D03" w:rsidP="000B0A6B">
            <w:pPr>
              <w:rPr>
                <w:rFonts w:ascii="Arial" w:hAnsi="Arial" w:cs="Arial"/>
                <w:b/>
                <w:bCs/>
                <w:color w:val="000000"/>
                <w:sz w:val="12"/>
                <w:szCs w:val="12"/>
              </w:rPr>
            </w:pPr>
          </w:p>
        </w:tc>
        <w:tc>
          <w:tcPr>
            <w:tcW w:w="2490" w:type="dxa"/>
            <w:vMerge/>
            <w:vAlign w:val="center"/>
            <w:hideMark/>
          </w:tcPr>
          <w:p w:rsidR="00780D03" w:rsidRPr="00BE2129" w:rsidRDefault="00780D03" w:rsidP="000B0A6B">
            <w:pPr>
              <w:rPr>
                <w:rFonts w:ascii="Arial" w:hAnsi="Arial" w:cs="Arial"/>
                <w:b/>
                <w:bCs/>
                <w:color w:val="000000"/>
                <w:sz w:val="12"/>
                <w:szCs w:val="12"/>
              </w:rPr>
            </w:pPr>
          </w:p>
        </w:tc>
        <w:tc>
          <w:tcPr>
            <w:tcW w:w="1058" w:type="dxa"/>
            <w:vMerge/>
            <w:vAlign w:val="center"/>
            <w:hideMark/>
          </w:tcPr>
          <w:p w:rsidR="00780D03" w:rsidRPr="00BE2129" w:rsidRDefault="00780D03" w:rsidP="000B0A6B">
            <w:pPr>
              <w:rPr>
                <w:rFonts w:ascii="Arial" w:hAnsi="Arial" w:cs="Arial"/>
                <w:b/>
                <w:bCs/>
                <w:color w:val="000000"/>
                <w:sz w:val="12"/>
                <w:szCs w:val="12"/>
              </w:rPr>
            </w:pPr>
          </w:p>
        </w:tc>
        <w:tc>
          <w:tcPr>
            <w:tcW w:w="3640" w:type="dxa"/>
            <w:gridSpan w:val="4"/>
            <w:shd w:val="clear" w:color="auto" w:fill="auto"/>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план</w:t>
            </w:r>
          </w:p>
        </w:tc>
        <w:tc>
          <w:tcPr>
            <w:tcW w:w="1606" w:type="dxa"/>
            <w:vMerge/>
            <w:vAlign w:val="center"/>
            <w:hideMark/>
          </w:tcPr>
          <w:p w:rsidR="00780D03" w:rsidRPr="00BE2129" w:rsidRDefault="00780D03" w:rsidP="000B0A6B">
            <w:pPr>
              <w:rPr>
                <w:rFonts w:ascii="Arial" w:hAnsi="Arial" w:cs="Arial"/>
                <w:b/>
                <w:bCs/>
                <w:color w:val="000000"/>
                <w:sz w:val="12"/>
                <w:szCs w:val="12"/>
              </w:rPr>
            </w:pPr>
          </w:p>
        </w:tc>
        <w:tc>
          <w:tcPr>
            <w:tcW w:w="2046" w:type="dxa"/>
            <w:vMerge/>
            <w:vAlign w:val="center"/>
            <w:hideMark/>
          </w:tcPr>
          <w:p w:rsidR="00780D03" w:rsidRPr="00BE2129" w:rsidRDefault="00780D03" w:rsidP="000B0A6B">
            <w:pPr>
              <w:rPr>
                <w:rFonts w:ascii="Arial" w:hAnsi="Arial" w:cs="Arial"/>
                <w:b/>
                <w:bCs/>
                <w:color w:val="000000"/>
                <w:sz w:val="12"/>
                <w:szCs w:val="12"/>
              </w:rPr>
            </w:pPr>
          </w:p>
        </w:tc>
        <w:tc>
          <w:tcPr>
            <w:tcW w:w="2150" w:type="dxa"/>
            <w:vMerge/>
            <w:vAlign w:val="center"/>
            <w:hideMark/>
          </w:tcPr>
          <w:p w:rsidR="00780D03" w:rsidRPr="00BE2129" w:rsidRDefault="00780D03" w:rsidP="000B0A6B">
            <w:pPr>
              <w:rPr>
                <w:rFonts w:ascii="Arial" w:hAnsi="Arial" w:cs="Arial"/>
                <w:b/>
                <w:bCs/>
                <w:color w:val="000000"/>
                <w:sz w:val="12"/>
                <w:szCs w:val="12"/>
              </w:rPr>
            </w:pPr>
          </w:p>
        </w:tc>
        <w:tc>
          <w:tcPr>
            <w:tcW w:w="1857" w:type="dxa"/>
            <w:vMerge/>
            <w:vAlign w:val="center"/>
            <w:hideMark/>
          </w:tcPr>
          <w:p w:rsidR="00780D03" w:rsidRPr="00BE2129" w:rsidRDefault="00780D03" w:rsidP="000B0A6B">
            <w:pPr>
              <w:rPr>
                <w:rFonts w:ascii="Arial" w:hAnsi="Arial" w:cs="Arial"/>
                <w:b/>
                <w:bCs/>
                <w:color w:val="000000"/>
                <w:sz w:val="12"/>
                <w:szCs w:val="12"/>
              </w:rPr>
            </w:pPr>
          </w:p>
        </w:tc>
      </w:tr>
      <w:tr w:rsidR="00780D03" w:rsidRPr="00BE2129" w:rsidTr="00385EF0">
        <w:trPr>
          <w:trHeight w:val="45"/>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249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1058"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3</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910"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5</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6</w:t>
            </w:r>
          </w:p>
        </w:tc>
        <w:tc>
          <w:tcPr>
            <w:tcW w:w="910"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7</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8</w:t>
            </w:r>
          </w:p>
        </w:tc>
        <w:tc>
          <w:tcPr>
            <w:tcW w:w="2046"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9</w:t>
            </w: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10</w:t>
            </w:r>
          </w:p>
        </w:tc>
        <w:tc>
          <w:tcPr>
            <w:tcW w:w="1857"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11</w:t>
            </w:r>
          </w:p>
        </w:tc>
      </w:tr>
      <w:tr w:rsidR="00780D03" w:rsidRPr="00BE2129" w:rsidTr="00385EF0">
        <w:trPr>
          <w:trHeight w:val="161"/>
        </w:trPr>
        <w:tc>
          <w:tcPr>
            <w:tcW w:w="15589" w:type="dxa"/>
            <w:gridSpan w:val="11"/>
            <w:shd w:val="clear" w:color="000000" w:fill="D9D9D9"/>
            <w:noWrap/>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Муниципальная программа "Комплексное социально-экономическое развитие города Норильска" до 2035 года</w:t>
            </w:r>
          </w:p>
        </w:tc>
      </w:tr>
      <w:tr w:rsidR="00780D03" w:rsidRPr="00BE2129" w:rsidTr="00385EF0">
        <w:trPr>
          <w:trHeight w:val="418"/>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Количество объектов жилищного строительства, на которых ведутся строительно-монтажные работы (за счет бюджетных средств)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910"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9</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2022-2023 - 0,6</w:t>
            </w:r>
            <w:r w:rsidRPr="00BE2129">
              <w:rPr>
                <w:rFonts w:ascii="Arial" w:hAnsi="Arial" w:cs="Arial"/>
                <w:color w:val="000000"/>
                <w:sz w:val="12"/>
                <w:szCs w:val="12"/>
              </w:rPr>
              <w:br/>
              <w:t>2024 - 0,3</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Акты выполненных работ, подтверждающие выполнение работ не менее 80% от предусмотренных договором (в стоимостном выражении)</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отдельное мероприятие 1</w:t>
            </w:r>
          </w:p>
        </w:tc>
      </w:tr>
      <w:tr w:rsidR="00780D03" w:rsidRPr="00BE2129" w:rsidTr="002A1B5F">
        <w:trPr>
          <w:trHeight w:val="996"/>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Ввод в эксплуатацию малоэтажных, среднеэтажных и многоэтажных жилых домов в результате строительства и реконструкции (за счет бюджетных средств)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2024 - 0,3</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Акты выполненных работ</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отдельное мероприятие 1</w:t>
            </w:r>
          </w:p>
        </w:tc>
      </w:tr>
      <w:tr w:rsidR="00F167D8" w:rsidRPr="00BE2129" w:rsidTr="00F16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6"/>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3</w:t>
            </w:r>
          </w:p>
        </w:tc>
        <w:tc>
          <w:tcPr>
            <w:tcW w:w="2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rPr>
                <w:rFonts w:ascii="Arial" w:hAnsi="Arial" w:cs="Arial"/>
                <w:color w:val="000000"/>
                <w:sz w:val="12"/>
                <w:szCs w:val="12"/>
              </w:rPr>
            </w:pPr>
            <w:r w:rsidRPr="00BE2129">
              <w:rPr>
                <w:rFonts w:ascii="Arial" w:hAnsi="Arial" w:cs="Arial"/>
                <w:color w:val="000000"/>
                <w:sz w:val="12"/>
                <w:szCs w:val="12"/>
              </w:rPr>
              <w:t>Снижение уровня износа сетей тепловодоснабжения и водоотведения (поддержание уровня износа сетей на уровне 2020 года на период проведения подготовительных работ)</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82,5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82,5</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82,5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0,4</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jc w:val="center"/>
              <w:rPr>
                <w:rFonts w:ascii="Arial" w:hAnsi="Arial" w:cs="Arial"/>
                <w:color w:val="000000"/>
                <w:sz w:val="12"/>
                <w:szCs w:val="12"/>
              </w:rPr>
            </w:pPr>
          </w:p>
          <w:p w:rsidR="00F167D8" w:rsidRPr="00BE2129" w:rsidRDefault="00F167D8" w:rsidP="000B0A6B">
            <w:pPr>
              <w:jc w:val="center"/>
              <w:rPr>
                <w:rFonts w:ascii="Arial" w:hAnsi="Arial" w:cs="Arial"/>
                <w:color w:val="000000"/>
                <w:sz w:val="12"/>
                <w:szCs w:val="12"/>
              </w:rPr>
            </w:pPr>
            <w:r w:rsidRPr="00BE2129">
              <w:rPr>
                <w:rFonts w:ascii="Arial" w:hAnsi="Arial" w:cs="Arial"/>
                <w:noProof/>
                <w:color w:val="000000"/>
                <w:sz w:val="12"/>
                <w:szCs w:val="12"/>
              </w:rPr>
              <w:drawing>
                <wp:inline distT="0" distB="0" distL="0" distR="0" wp14:anchorId="684B09C3" wp14:editId="21C2598E">
                  <wp:extent cx="780415" cy="27198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2903" cy="276341"/>
                          </a:xfrm>
                          <a:prstGeom prst="rect">
                            <a:avLst/>
                          </a:prstGeom>
                          <a:noFill/>
                        </pic:spPr>
                      </pic:pic>
                    </a:graphicData>
                  </a:graphic>
                </wp:inline>
              </w:drawing>
            </w:r>
          </w:p>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 xml:space="preserve">где, ОИ - общий уровень износа сетей теплоснабжения и водоотведения; </w:t>
            </w:r>
          </w:p>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tfi - фактическое время эксплуатации отдельно взятого трубопровода тепло-, водоснабжения и канализации (ТВСиК);</w:t>
            </w:r>
          </w:p>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tnri - нормативное время эксплуатации отдельно взятого трубопровода ТВСиК;</w:t>
            </w:r>
          </w:p>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n - количество трубопроводов ТВСиК</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jc w:val="center"/>
              <w:rPr>
                <w:rFonts w:ascii="Arial" w:hAnsi="Arial" w:cs="Arial"/>
                <w:color w:val="000000"/>
                <w:sz w:val="12"/>
                <w:szCs w:val="12"/>
              </w:rPr>
            </w:pPr>
            <w:r w:rsidRPr="00BE2129">
              <w:rPr>
                <w:rFonts w:ascii="Arial" w:hAnsi="Arial" w:cs="Arial"/>
                <w:color w:val="000000"/>
                <w:sz w:val="12"/>
                <w:szCs w:val="12"/>
              </w:rPr>
              <w:t>официальные данные МУП "КОС"</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7D8" w:rsidRPr="00BE2129" w:rsidRDefault="00F167D8" w:rsidP="000B0A6B">
            <w:pPr>
              <w:rPr>
                <w:rFonts w:ascii="Arial" w:hAnsi="Arial" w:cs="Arial"/>
                <w:color w:val="000000"/>
                <w:sz w:val="12"/>
                <w:szCs w:val="12"/>
              </w:rPr>
            </w:pPr>
            <w:r w:rsidRPr="00BE2129">
              <w:rPr>
                <w:rFonts w:ascii="Arial" w:hAnsi="Arial" w:cs="Arial"/>
                <w:color w:val="000000"/>
                <w:sz w:val="12"/>
                <w:szCs w:val="12"/>
              </w:rPr>
              <w:t>Подпрограмма 3, основное мероприятие 3.1.</w:t>
            </w:r>
          </w:p>
        </w:tc>
      </w:tr>
      <w:tr w:rsidR="000F689D" w:rsidRPr="00BE2129" w:rsidTr="00385EF0">
        <w:trPr>
          <w:trHeight w:val="361"/>
        </w:trPr>
        <w:tc>
          <w:tcPr>
            <w:tcW w:w="742" w:type="dxa"/>
            <w:shd w:val="clear" w:color="000000" w:fill="D9D9D9"/>
            <w:noWrap/>
            <w:vAlign w:val="center"/>
            <w:hideMark/>
          </w:tcPr>
          <w:p w:rsidR="000F689D" w:rsidRPr="00BE2129" w:rsidRDefault="000F689D" w:rsidP="000B0A6B">
            <w:pPr>
              <w:jc w:val="center"/>
              <w:rPr>
                <w:rFonts w:ascii="Arial" w:hAnsi="Arial" w:cs="Arial"/>
                <w:b/>
                <w:bCs/>
                <w:color w:val="000000"/>
                <w:sz w:val="12"/>
                <w:szCs w:val="12"/>
              </w:rPr>
            </w:pPr>
          </w:p>
        </w:tc>
        <w:tc>
          <w:tcPr>
            <w:tcW w:w="14847" w:type="dxa"/>
            <w:gridSpan w:val="10"/>
            <w:shd w:val="clear" w:color="000000" w:fill="D9D9D9"/>
            <w:vAlign w:val="center"/>
          </w:tcPr>
          <w:p w:rsidR="000F689D" w:rsidRPr="00BE2129" w:rsidRDefault="000F689D" w:rsidP="000B0A6B">
            <w:pPr>
              <w:jc w:val="center"/>
              <w:rPr>
                <w:rFonts w:ascii="Arial" w:hAnsi="Arial" w:cs="Arial"/>
                <w:b/>
                <w:bCs/>
                <w:color w:val="000000"/>
                <w:sz w:val="12"/>
                <w:szCs w:val="12"/>
              </w:rPr>
            </w:pPr>
            <w:r w:rsidRPr="00BE2129">
              <w:rPr>
                <w:rFonts w:ascii="Arial" w:hAnsi="Arial" w:cs="Arial"/>
                <w:b/>
                <w:bCs/>
                <w:color w:val="000000"/>
                <w:sz w:val="12"/>
                <w:szCs w:val="12"/>
              </w:rPr>
              <w:t>Подпрограмма № 1 "Реновация жилищного фонда муниципального образования город Норильск"</w:t>
            </w:r>
          </w:p>
        </w:tc>
      </w:tr>
      <w:tr w:rsidR="00780D03" w:rsidRPr="00BE2129" w:rsidTr="00385EF0">
        <w:trPr>
          <w:trHeight w:val="45"/>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Количество объектов ликвидированного аварийного жилищного и подлежащего признанию аварийным жилищного фонда (за счет бюджетных средств)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 xml:space="preserve"> 2024 - 0,1</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Акты выполненных работ</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основное мероприятие 1.1.</w:t>
            </w:r>
          </w:p>
        </w:tc>
      </w:tr>
      <w:tr w:rsidR="00780D03" w:rsidRPr="00BE2129" w:rsidTr="00385EF0">
        <w:trPr>
          <w:trHeight w:val="298"/>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Количество объектов ликвидированного аварийного жилищного и подлежащего признанию аварийным жилищного фонда (за счет внебюджетных источников)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3</w:t>
            </w: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1606"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2046"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Акты выполненных работ</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основное мероприятие 1.1. (индикатор не влияет на оценку МП)</w:t>
            </w:r>
          </w:p>
        </w:tc>
      </w:tr>
      <w:tr w:rsidR="00780D03" w:rsidRPr="00BE2129" w:rsidTr="00385EF0">
        <w:trPr>
          <w:trHeight w:val="293"/>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3</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 xml:space="preserve">Ввод в эксплуатацию многоэтажных жилых домов в центральном районе города Норильска в результате строительства, с благоустройством </w:t>
            </w:r>
            <w:r w:rsidRPr="00BE2129">
              <w:rPr>
                <w:rFonts w:ascii="Arial" w:hAnsi="Arial" w:cs="Arial"/>
                <w:color w:val="000000"/>
                <w:sz w:val="12"/>
                <w:szCs w:val="12"/>
              </w:rPr>
              <w:lastRenderedPageBreak/>
              <w:t>района застройки (з</w:t>
            </w:r>
            <w:r w:rsidR="000F689D" w:rsidRPr="00BE2129">
              <w:rPr>
                <w:rFonts w:ascii="Arial" w:hAnsi="Arial" w:cs="Arial"/>
                <w:color w:val="000000"/>
                <w:sz w:val="12"/>
                <w:szCs w:val="12"/>
              </w:rPr>
              <w:t>а счет внебюджетных источников)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lastRenderedPageBreak/>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приемки законченного строительством (реконструкцией) объекта</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основное мероприятие 1.2. (индикатор не влияет на оценку МП)</w:t>
            </w:r>
          </w:p>
        </w:tc>
      </w:tr>
      <w:tr w:rsidR="00780D03" w:rsidRPr="00BE2129" w:rsidTr="00385EF0">
        <w:trPr>
          <w:trHeight w:val="164"/>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lastRenderedPageBreak/>
              <w:t>4</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Ввод в эксплуатацию многоэтажных жилых домов в жилом образовании Оганер в результате строительства (за счет внебюджетных источников)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3</w:t>
            </w:r>
          </w:p>
        </w:tc>
        <w:tc>
          <w:tcPr>
            <w:tcW w:w="1606"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2046"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приемки законченного строительством (реконструкцией) объекта</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основное мероприятие 1.3. (индикатор не влияет на оценку МП)</w:t>
            </w:r>
          </w:p>
        </w:tc>
      </w:tr>
      <w:tr w:rsidR="00780D03" w:rsidRPr="00BE2129" w:rsidTr="00385EF0">
        <w:trPr>
          <w:trHeight w:val="45"/>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5</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Ввод в эксплуатацию малоэтажных, среднеэтажных жилых домов в Центральном районе и районе Талнах в результате строительства (за счет бюджетных средств)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2024 - 0,7</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приемки законченного строительством (реконструкцией) объекта</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 xml:space="preserve">Подпрограмма 1, основное мероприятие 1.4, отдельное мероприятие 1 </w:t>
            </w:r>
          </w:p>
        </w:tc>
      </w:tr>
      <w:tr w:rsidR="00780D03" w:rsidRPr="00BE2129" w:rsidTr="00385EF0">
        <w:trPr>
          <w:trHeight w:val="45"/>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6</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Количество объектов, охваченных работами по техническому надзору (за счет бюджетных средств)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6</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2022-2023 - 0,5</w:t>
            </w:r>
            <w:r w:rsidRPr="00BE2129">
              <w:rPr>
                <w:rFonts w:ascii="Arial" w:hAnsi="Arial" w:cs="Arial"/>
                <w:color w:val="000000"/>
                <w:sz w:val="12"/>
                <w:szCs w:val="12"/>
              </w:rPr>
              <w:br/>
              <w:t>2024 - 0,1</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приемки законченного строительством (реконструкцией) объекта</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основное мероприятие 1.4, основное мероприятие 1.6</w:t>
            </w:r>
          </w:p>
        </w:tc>
      </w:tr>
      <w:tr w:rsidR="00780D03" w:rsidRPr="00BE2129" w:rsidTr="00385EF0">
        <w:trPr>
          <w:trHeight w:val="45"/>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7</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Ввод в эксплуатацию малоэтажных, среднеэтажных жилых домов в Центральном районе и районе Талнах в результате строительства (за счет внебюджетных источников)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1606"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2046"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приемки законченного строительством (реконструкцией) объекта</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основное мероприятие 1.4. (индикатор не влияет на оценку МП)</w:t>
            </w:r>
          </w:p>
        </w:tc>
      </w:tr>
      <w:tr w:rsidR="00780D03" w:rsidRPr="00BE2129" w:rsidTr="00385EF0">
        <w:trPr>
          <w:trHeight w:val="339"/>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8</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6</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3</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4</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2022-2023 - 05;</w:t>
            </w:r>
            <w:r w:rsidRPr="00BE2129">
              <w:rPr>
                <w:rFonts w:ascii="Arial" w:hAnsi="Arial" w:cs="Arial"/>
                <w:color w:val="000000"/>
                <w:sz w:val="12"/>
                <w:szCs w:val="12"/>
              </w:rPr>
              <w:br w:type="page"/>
              <w:t>2024 - 0,1</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сдачи-приемки документации, положительное заключение государственной экспертизы</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1, основное мероприятие 1.4. отдельное мероприятие 1</w:t>
            </w:r>
          </w:p>
        </w:tc>
      </w:tr>
      <w:tr w:rsidR="00780D03" w:rsidRPr="00BE2129" w:rsidTr="00385EF0">
        <w:trPr>
          <w:trHeight w:val="315"/>
        </w:trPr>
        <w:tc>
          <w:tcPr>
            <w:tcW w:w="15589" w:type="dxa"/>
            <w:gridSpan w:val="11"/>
            <w:shd w:val="clear" w:color="000000" w:fill="D9D9D9"/>
            <w:noWrap/>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r>
      <w:tr w:rsidR="00780D03" w:rsidRPr="00BE2129" w:rsidTr="00385EF0">
        <w:trPr>
          <w:trHeight w:val="1024"/>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100,0</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100,0</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100,0</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100,0</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1,0</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К = О/Р X 100 %,</w:t>
            </w:r>
            <w:r w:rsidRPr="00BE2129">
              <w:rPr>
                <w:rFonts w:ascii="Arial" w:hAnsi="Arial" w:cs="Arial"/>
                <w:color w:val="000000"/>
                <w:sz w:val="12"/>
                <w:szCs w:val="12"/>
              </w:rPr>
              <w:br/>
              <w:t xml:space="preserve">где К - удельный вес числа семей, которым ОМС вручены свидетельства; </w:t>
            </w:r>
            <w:r w:rsidRPr="00BE2129">
              <w:rPr>
                <w:rFonts w:ascii="Arial" w:hAnsi="Arial" w:cs="Arial"/>
                <w:color w:val="000000"/>
                <w:sz w:val="12"/>
                <w:szCs w:val="12"/>
              </w:rPr>
              <w:br/>
              <w:t>О - число семей, которым ОМС вручены свидетельства;</w:t>
            </w:r>
            <w:r w:rsidRPr="00BE2129">
              <w:rPr>
                <w:rFonts w:ascii="Arial" w:hAnsi="Arial" w:cs="Arial"/>
                <w:color w:val="000000"/>
                <w:sz w:val="12"/>
                <w:szCs w:val="12"/>
              </w:rPr>
              <w:br/>
              <w:t>Р - число семей, жителей города Норильска, для которых Министерством выданы свидетельства</w:t>
            </w: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 xml:space="preserve">Годовой отчет по форме согласно приложению № 3 к Приказу Министерства от 29.06.2012 </w:t>
            </w:r>
            <w:r w:rsidRPr="00BE2129">
              <w:rPr>
                <w:rFonts w:ascii="Arial" w:hAnsi="Arial" w:cs="Arial"/>
                <w:color w:val="000000"/>
                <w:sz w:val="12"/>
                <w:szCs w:val="12"/>
              </w:rPr>
              <w:br/>
              <w:t>№ 142-О «Об утверждении форм и сроков предоставления отчетности органами местного самоуправления по 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2, основное мероприятие 2.1.</w:t>
            </w:r>
          </w:p>
        </w:tc>
      </w:tr>
      <w:tr w:rsidR="00780D03" w:rsidRPr="00BE2129" w:rsidTr="00385EF0">
        <w:trPr>
          <w:trHeight w:val="45"/>
        </w:trPr>
        <w:tc>
          <w:tcPr>
            <w:tcW w:w="15589" w:type="dxa"/>
            <w:gridSpan w:val="11"/>
            <w:shd w:val="clear" w:color="000000" w:fill="D9D9D9"/>
            <w:noWrap/>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Подпрограмма № 3 "Модернизация жилищно-коммунального хозяйства, восстановление его инженерной и коммунальной инфраструктуры "</w:t>
            </w:r>
          </w:p>
        </w:tc>
      </w:tr>
      <w:tr w:rsidR="00780D03" w:rsidRPr="00BE2129" w:rsidTr="00385EF0">
        <w:trPr>
          <w:trHeight w:val="303"/>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Количество объектов, на которых проведены работы по термостабилизации грунтов под многоквартирными домами и социальными объектами</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объект</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3</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6</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0,40</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Объем выполненных работ в текущем периоде</w:t>
            </w: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 xml:space="preserve">Акты выполненных работ </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3, основное мероприятие 3.1.</w:t>
            </w:r>
          </w:p>
        </w:tc>
      </w:tr>
      <w:tr w:rsidR="00780D03" w:rsidRPr="00BE2129" w:rsidTr="00385EF0">
        <w:trPr>
          <w:trHeight w:val="600"/>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 xml:space="preserve">Объем ремонта инженерных сетей </w:t>
            </w:r>
            <w:r w:rsidRPr="00BE2129">
              <w:rPr>
                <w:rFonts w:ascii="Arial" w:hAnsi="Arial" w:cs="Arial"/>
                <w:color w:val="000000"/>
                <w:sz w:val="12"/>
                <w:szCs w:val="12"/>
              </w:rPr>
              <w:br/>
              <w:t>(за счет бюджетных средств)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п.м.</w:t>
            </w:r>
          </w:p>
        </w:tc>
        <w:tc>
          <w:tcPr>
            <w:tcW w:w="910" w:type="dxa"/>
            <w:shd w:val="clear" w:color="auto" w:fill="auto"/>
            <w:vAlign w:val="center"/>
            <w:hideMark/>
          </w:tcPr>
          <w:p w:rsidR="00780D03" w:rsidRPr="00BE2129" w:rsidRDefault="00780D03" w:rsidP="000B0A6B">
            <w:pPr>
              <w:jc w:val="center"/>
              <w:rPr>
                <w:rFonts w:ascii="Arial" w:hAnsi="Arial" w:cs="Arial"/>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sz w:val="12"/>
                <w:szCs w:val="12"/>
              </w:rPr>
            </w:pPr>
            <w:r w:rsidRPr="00BE2129">
              <w:rPr>
                <w:rFonts w:ascii="Arial" w:hAnsi="Arial" w:cs="Arial"/>
                <w:sz w:val="12"/>
                <w:szCs w:val="12"/>
              </w:rPr>
              <w:t>3 000,0</w:t>
            </w:r>
          </w:p>
        </w:tc>
        <w:tc>
          <w:tcPr>
            <w:tcW w:w="910" w:type="dxa"/>
            <w:shd w:val="clear" w:color="auto" w:fill="auto"/>
            <w:vAlign w:val="center"/>
            <w:hideMark/>
          </w:tcPr>
          <w:p w:rsidR="00780D03" w:rsidRPr="00BE2129" w:rsidRDefault="00780D03" w:rsidP="000B0A6B">
            <w:pPr>
              <w:jc w:val="center"/>
              <w:rPr>
                <w:rFonts w:ascii="Arial" w:hAnsi="Arial" w:cs="Arial"/>
                <w:sz w:val="12"/>
                <w:szCs w:val="12"/>
              </w:rPr>
            </w:pPr>
            <w:r w:rsidRPr="00BE2129">
              <w:rPr>
                <w:rFonts w:ascii="Arial" w:hAnsi="Arial" w:cs="Arial"/>
                <w:sz w:val="12"/>
                <w:szCs w:val="12"/>
              </w:rPr>
              <w:t>1 309,5</w:t>
            </w:r>
          </w:p>
        </w:tc>
        <w:tc>
          <w:tcPr>
            <w:tcW w:w="910" w:type="dxa"/>
            <w:shd w:val="clear" w:color="auto" w:fill="auto"/>
            <w:vAlign w:val="center"/>
            <w:hideMark/>
          </w:tcPr>
          <w:p w:rsidR="00780D03" w:rsidRPr="00BE2129" w:rsidRDefault="00780D03" w:rsidP="000B0A6B">
            <w:pPr>
              <w:jc w:val="center"/>
              <w:rPr>
                <w:rFonts w:ascii="Arial" w:hAnsi="Arial" w:cs="Arial"/>
                <w:sz w:val="12"/>
                <w:szCs w:val="12"/>
              </w:rPr>
            </w:pPr>
            <w:r w:rsidRPr="00BE2129">
              <w:rPr>
                <w:rFonts w:ascii="Arial" w:hAnsi="Arial" w:cs="Arial"/>
                <w:sz w:val="12"/>
                <w:szCs w:val="12"/>
              </w:rPr>
              <w:t>1 300,0</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0,60</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Объем выполненных работ в текущем периоде</w:t>
            </w: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 xml:space="preserve">Акты выполненных работ </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3, основное мероприятие 3.2.</w:t>
            </w:r>
          </w:p>
        </w:tc>
      </w:tr>
      <w:tr w:rsidR="00780D03" w:rsidRPr="00BE2129" w:rsidTr="00385EF0">
        <w:trPr>
          <w:trHeight w:val="45"/>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3</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Объем ремонта инженерных сетей</w:t>
            </w:r>
            <w:r w:rsidRPr="00BE2129">
              <w:rPr>
                <w:rFonts w:ascii="Arial" w:hAnsi="Arial" w:cs="Arial"/>
                <w:color w:val="000000"/>
                <w:sz w:val="12"/>
                <w:szCs w:val="12"/>
              </w:rPr>
              <w:br/>
              <w:t>(за счет внебюджетных средств)</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п.м.</w:t>
            </w:r>
          </w:p>
        </w:tc>
        <w:tc>
          <w:tcPr>
            <w:tcW w:w="3640" w:type="dxa"/>
            <w:gridSpan w:val="4"/>
            <w:shd w:val="clear" w:color="auto" w:fill="auto"/>
            <w:vAlign w:val="center"/>
            <w:hideMark/>
          </w:tcPr>
          <w:p w:rsidR="00780D03" w:rsidRPr="00BE2129" w:rsidRDefault="00780D03" w:rsidP="000B0A6B">
            <w:pPr>
              <w:jc w:val="center"/>
              <w:rPr>
                <w:rFonts w:ascii="Arial" w:hAnsi="Arial" w:cs="Arial"/>
                <w:sz w:val="12"/>
                <w:szCs w:val="12"/>
              </w:rPr>
            </w:pPr>
            <w:r w:rsidRPr="00BE2129">
              <w:rPr>
                <w:rFonts w:ascii="Arial" w:hAnsi="Arial" w:cs="Arial"/>
                <w:sz w:val="12"/>
                <w:szCs w:val="12"/>
              </w:rPr>
              <w:t>6 906,5</w:t>
            </w: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 </w:t>
            </w: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Объем выполненных работ в текущем периоде</w:t>
            </w: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 xml:space="preserve">Акты выполненных работ </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3, основное мероприятие 3.2. (индикатор не влияет на оценку МП)</w:t>
            </w:r>
          </w:p>
        </w:tc>
      </w:tr>
      <w:tr w:rsidR="00780D03" w:rsidRPr="00BE2129" w:rsidTr="00385EF0">
        <w:trPr>
          <w:trHeight w:val="315"/>
        </w:trPr>
        <w:tc>
          <w:tcPr>
            <w:tcW w:w="15589" w:type="dxa"/>
            <w:gridSpan w:val="11"/>
            <w:shd w:val="clear" w:color="000000" w:fill="D9D9D9"/>
            <w:noWrap/>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t>Подпрограмма № 4 "Развитие социальной инфраструктуры территории"</w:t>
            </w:r>
          </w:p>
        </w:tc>
      </w:tr>
      <w:tr w:rsidR="00780D03" w:rsidRPr="00BE2129" w:rsidTr="00385EF0">
        <w:trPr>
          <w:trHeight w:val="97"/>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Ввод в эксплуатацию поликлиники в г. Норильск мощностью 1000 посещений в смену</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1606"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2046" w:type="dxa"/>
            <w:shd w:val="clear" w:color="auto" w:fill="auto"/>
            <w:vAlign w:val="center"/>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приемки законченного строительством (реконструкцией) объекта</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4, основное мероприятие 4.1. (индикатор не влияет на оценку МП)</w:t>
            </w:r>
          </w:p>
        </w:tc>
      </w:tr>
      <w:tr w:rsidR="00780D03" w:rsidRPr="00BE2129" w:rsidTr="00385EF0">
        <w:trPr>
          <w:trHeight w:val="462"/>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Ввод в эксплуатацию здания, расположенного по адресу: г. Норильск ул.Б. Хмельницкого, д. 20 в целях организации деятельности КГБУ "КЦСОН "Норильский", после проведения капитального ремонта</w:t>
            </w:r>
          </w:p>
        </w:tc>
        <w:tc>
          <w:tcPr>
            <w:tcW w:w="1058"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 xml:space="preserve">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w:t>
            </w:r>
            <w:r w:rsidRPr="00BE2129">
              <w:rPr>
                <w:rFonts w:ascii="Arial" w:hAnsi="Arial" w:cs="Arial"/>
                <w:color w:val="000000"/>
                <w:sz w:val="12"/>
                <w:szCs w:val="12"/>
              </w:rPr>
              <w:lastRenderedPageBreak/>
              <w:t>элементов здания; акты сдачи-приемки документации</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lastRenderedPageBreak/>
              <w:t>Подпрограмма 4, основное мероприятие 4.2. (индикатор не влияет на оценку МП)</w:t>
            </w:r>
          </w:p>
        </w:tc>
      </w:tr>
      <w:tr w:rsidR="00780D03" w:rsidRPr="00BE2129" w:rsidTr="00385EF0">
        <w:trPr>
          <w:trHeight w:val="45"/>
        </w:trPr>
        <w:tc>
          <w:tcPr>
            <w:tcW w:w="15589" w:type="dxa"/>
            <w:gridSpan w:val="11"/>
            <w:shd w:val="clear" w:color="000000" w:fill="D9D9D9"/>
            <w:noWrap/>
            <w:vAlign w:val="center"/>
            <w:hideMark/>
          </w:tcPr>
          <w:p w:rsidR="00780D03" w:rsidRPr="00BE2129" w:rsidRDefault="00780D03" w:rsidP="000B0A6B">
            <w:pPr>
              <w:jc w:val="center"/>
              <w:rPr>
                <w:rFonts w:ascii="Arial" w:hAnsi="Arial" w:cs="Arial"/>
                <w:b/>
                <w:bCs/>
                <w:color w:val="000000"/>
                <w:sz w:val="12"/>
                <w:szCs w:val="12"/>
              </w:rPr>
            </w:pPr>
            <w:r w:rsidRPr="00BE2129">
              <w:rPr>
                <w:rFonts w:ascii="Arial" w:hAnsi="Arial" w:cs="Arial"/>
                <w:b/>
                <w:bCs/>
                <w:color w:val="000000"/>
                <w:sz w:val="12"/>
                <w:szCs w:val="12"/>
              </w:rPr>
              <w:lastRenderedPageBreak/>
              <w:t>Подпрограмма № 5 "Обеспечение безопасности на территории муниципального образования город Норильск"</w:t>
            </w:r>
          </w:p>
        </w:tc>
      </w:tr>
      <w:tr w:rsidR="00780D03" w:rsidRPr="00BE2129" w:rsidTr="00385EF0">
        <w:trPr>
          <w:trHeight w:val="45"/>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Разработка проектно-сметной документации для строительства нового водозабора на реке Норильская</w:t>
            </w:r>
          </w:p>
        </w:tc>
        <w:tc>
          <w:tcPr>
            <w:tcW w:w="1058"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сдачи-приемки документации</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5, основное мероприятие 5.1. (индикатор не влияет на оценку МП)</w:t>
            </w:r>
          </w:p>
        </w:tc>
      </w:tr>
      <w:tr w:rsidR="00780D03" w:rsidRPr="00BE2129" w:rsidTr="00385EF0">
        <w:trPr>
          <w:trHeight w:val="73"/>
        </w:trPr>
        <w:tc>
          <w:tcPr>
            <w:tcW w:w="742"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2</w:t>
            </w:r>
          </w:p>
        </w:tc>
        <w:tc>
          <w:tcPr>
            <w:tcW w:w="2490"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Ввод в эксплуатацию быстровозводимого здания пожарного депо в жилом образовании Оганер города Норильска</w:t>
            </w:r>
          </w:p>
        </w:tc>
        <w:tc>
          <w:tcPr>
            <w:tcW w:w="1058" w:type="dxa"/>
            <w:shd w:val="clear" w:color="auto" w:fill="auto"/>
            <w:noWrap/>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ед.</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1</w:t>
            </w: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910"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160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046" w:type="dxa"/>
            <w:shd w:val="clear" w:color="auto" w:fill="auto"/>
            <w:vAlign w:val="center"/>
            <w:hideMark/>
          </w:tcPr>
          <w:p w:rsidR="00780D03" w:rsidRPr="00BE2129" w:rsidRDefault="00780D03" w:rsidP="000B0A6B">
            <w:pPr>
              <w:jc w:val="center"/>
              <w:rPr>
                <w:rFonts w:ascii="Arial" w:hAnsi="Arial" w:cs="Arial"/>
                <w:color w:val="000000"/>
                <w:sz w:val="12"/>
                <w:szCs w:val="12"/>
              </w:rPr>
            </w:pPr>
          </w:p>
        </w:tc>
        <w:tc>
          <w:tcPr>
            <w:tcW w:w="2150" w:type="dxa"/>
            <w:shd w:val="clear" w:color="auto" w:fill="auto"/>
            <w:vAlign w:val="center"/>
            <w:hideMark/>
          </w:tcPr>
          <w:p w:rsidR="00780D03" w:rsidRPr="00BE2129" w:rsidRDefault="00780D03" w:rsidP="000B0A6B">
            <w:pPr>
              <w:jc w:val="center"/>
              <w:rPr>
                <w:rFonts w:ascii="Arial" w:hAnsi="Arial" w:cs="Arial"/>
                <w:color w:val="000000"/>
                <w:sz w:val="12"/>
                <w:szCs w:val="12"/>
              </w:rPr>
            </w:pPr>
            <w:r w:rsidRPr="00BE2129">
              <w:rPr>
                <w:rFonts w:ascii="Arial" w:hAnsi="Arial" w:cs="Arial"/>
                <w:color w:val="000000"/>
                <w:sz w:val="12"/>
                <w:szCs w:val="12"/>
              </w:rPr>
              <w:t>Акт приемки законченного строительством (реконструкцией) объекта</w:t>
            </w:r>
          </w:p>
        </w:tc>
        <w:tc>
          <w:tcPr>
            <w:tcW w:w="1857" w:type="dxa"/>
            <w:shd w:val="clear" w:color="auto" w:fill="auto"/>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Подпрограмма 5, основное мероприятие 5.3. (индикатор не влияет на оценку МП)</w:t>
            </w:r>
          </w:p>
        </w:tc>
      </w:tr>
      <w:tr w:rsidR="00780D03" w:rsidRPr="00BE2129" w:rsidTr="00385EF0">
        <w:trPr>
          <w:trHeight w:val="300"/>
        </w:trPr>
        <w:tc>
          <w:tcPr>
            <w:tcW w:w="742" w:type="dxa"/>
            <w:shd w:val="clear" w:color="auto" w:fill="auto"/>
            <w:noWrap/>
            <w:vAlign w:val="center"/>
            <w:hideMark/>
          </w:tcPr>
          <w:p w:rsidR="00780D03" w:rsidRPr="00BE2129" w:rsidRDefault="00780D03" w:rsidP="000B0A6B">
            <w:pPr>
              <w:rPr>
                <w:rFonts w:ascii="Arial" w:hAnsi="Arial" w:cs="Arial"/>
                <w:color w:val="000000"/>
                <w:sz w:val="12"/>
                <w:szCs w:val="12"/>
              </w:rPr>
            </w:pPr>
          </w:p>
        </w:tc>
        <w:tc>
          <w:tcPr>
            <w:tcW w:w="2490" w:type="dxa"/>
            <w:shd w:val="clear" w:color="auto" w:fill="auto"/>
            <w:noWrap/>
            <w:vAlign w:val="center"/>
            <w:hideMark/>
          </w:tcPr>
          <w:p w:rsidR="00780D03" w:rsidRPr="00BE2129" w:rsidRDefault="00780D03" w:rsidP="000B0A6B">
            <w:pPr>
              <w:rPr>
                <w:rFonts w:ascii="Arial" w:hAnsi="Arial" w:cs="Arial"/>
                <w:sz w:val="12"/>
                <w:szCs w:val="12"/>
              </w:rPr>
            </w:pPr>
          </w:p>
        </w:tc>
        <w:tc>
          <w:tcPr>
            <w:tcW w:w="1058"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jc w:val="center"/>
              <w:rPr>
                <w:rFonts w:ascii="Arial" w:hAnsi="Arial" w:cs="Arial"/>
                <w:sz w:val="12"/>
                <w:szCs w:val="12"/>
              </w:rPr>
            </w:pPr>
          </w:p>
        </w:tc>
        <w:tc>
          <w:tcPr>
            <w:tcW w:w="1606" w:type="dxa"/>
            <w:shd w:val="clear" w:color="auto" w:fill="auto"/>
            <w:noWrap/>
            <w:vAlign w:val="center"/>
            <w:hideMark/>
          </w:tcPr>
          <w:p w:rsidR="00780D03" w:rsidRPr="00BE2129" w:rsidRDefault="00780D03" w:rsidP="000B0A6B">
            <w:pPr>
              <w:jc w:val="center"/>
              <w:rPr>
                <w:rFonts w:ascii="Arial" w:hAnsi="Arial" w:cs="Arial"/>
                <w:sz w:val="12"/>
                <w:szCs w:val="12"/>
              </w:rPr>
            </w:pPr>
          </w:p>
        </w:tc>
        <w:tc>
          <w:tcPr>
            <w:tcW w:w="2046" w:type="dxa"/>
            <w:shd w:val="clear" w:color="auto" w:fill="auto"/>
            <w:noWrap/>
            <w:vAlign w:val="center"/>
            <w:hideMark/>
          </w:tcPr>
          <w:p w:rsidR="00780D03" w:rsidRPr="00BE2129" w:rsidRDefault="00780D03" w:rsidP="000B0A6B">
            <w:pPr>
              <w:rPr>
                <w:rFonts w:ascii="Arial" w:hAnsi="Arial" w:cs="Arial"/>
                <w:sz w:val="12"/>
                <w:szCs w:val="12"/>
              </w:rPr>
            </w:pPr>
          </w:p>
        </w:tc>
        <w:tc>
          <w:tcPr>
            <w:tcW w:w="2150" w:type="dxa"/>
            <w:shd w:val="clear" w:color="auto" w:fill="auto"/>
            <w:noWrap/>
            <w:vAlign w:val="center"/>
            <w:hideMark/>
          </w:tcPr>
          <w:p w:rsidR="00780D03" w:rsidRPr="00BE2129" w:rsidRDefault="00780D03" w:rsidP="000B0A6B">
            <w:pPr>
              <w:rPr>
                <w:rFonts w:ascii="Arial" w:hAnsi="Arial" w:cs="Arial"/>
                <w:sz w:val="12"/>
                <w:szCs w:val="12"/>
              </w:rPr>
            </w:pPr>
          </w:p>
        </w:tc>
        <w:tc>
          <w:tcPr>
            <w:tcW w:w="1857" w:type="dxa"/>
            <w:shd w:val="clear" w:color="auto" w:fill="auto"/>
            <w:noWrap/>
            <w:vAlign w:val="center"/>
            <w:hideMark/>
          </w:tcPr>
          <w:p w:rsidR="00780D03" w:rsidRPr="00BE2129" w:rsidRDefault="00780D03" w:rsidP="000B0A6B">
            <w:pPr>
              <w:rPr>
                <w:rFonts w:ascii="Arial" w:hAnsi="Arial" w:cs="Arial"/>
                <w:sz w:val="12"/>
                <w:szCs w:val="12"/>
              </w:rPr>
            </w:pPr>
          </w:p>
        </w:tc>
      </w:tr>
      <w:tr w:rsidR="00780D03" w:rsidRPr="00BE2129" w:rsidTr="00385EF0">
        <w:trPr>
          <w:trHeight w:val="300"/>
        </w:trPr>
        <w:tc>
          <w:tcPr>
            <w:tcW w:w="4290" w:type="dxa"/>
            <w:gridSpan w:val="3"/>
            <w:shd w:val="clear" w:color="auto" w:fill="auto"/>
            <w:noWrap/>
            <w:vAlign w:val="center"/>
            <w:hideMark/>
          </w:tcPr>
          <w:p w:rsidR="00780D03" w:rsidRPr="00BE2129" w:rsidRDefault="00780D03" w:rsidP="000B0A6B">
            <w:pPr>
              <w:rPr>
                <w:rFonts w:ascii="Arial" w:hAnsi="Arial" w:cs="Arial"/>
                <w:color w:val="000000"/>
                <w:sz w:val="12"/>
                <w:szCs w:val="12"/>
              </w:rPr>
            </w:pPr>
            <w:r w:rsidRPr="00BE2129">
              <w:rPr>
                <w:rFonts w:ascii="Arial" w:hAnsi="Arial" w:cs="Arial"/>
                <w:color w:val="000000"/>
                <w:sz w:val="12"/>
                <w:szCs w:val="12"/>
              </w:rPr>
              <w:t>* при условии ежегодного финансирования из бюджетов всех уровней</w:t>
            </w:r>
          </w:p>
        </w:tc>
        <w:tc>
          <w:tcPr>
            <w:tcW w:w="910" w:type="dxa"/>
            <w:shd w:val="clear" w:color="auto" w:fill="auto"/>
            <w:noWrap/>
            <w:vAlign w:val="center"/>
            <w:hideMark/>
          </w:tcPr>
          <w:p w:rsidR="00780D03" w:rsidRPr="00BE2129" w:rsidRDefault="00780D03" w:rsidP="000B0A6B">
            <w:pPr>
              <w:rPr>
                <w:rFonts w:ascii="Arial" w:hAnsi="Arial" w:cs="Arial"/>
                <w:color w:val="000000"/>
                <w:sz w:val="12"/>
                <w:szCs w:val="12"/>
              </w:rPr>
            </w:pPr>
          </w:p>
        </w:tc>
        <w:tc>
          <w:tcPr>
            <w:tcW w:w="910"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jc w:val="center"/>
              <w:rPr>
                <w:rFonts w:ascii="Arial" w:hAnsi="Arial" w:cs="Arial"/>
                <w:sz w:val="12"/>
                <w:szCs w:val="12"/>
              </w:rPr>
            </w:pPr>
          </w:p>
        </w:tc>
        <w:tc>
          <w:tcPr>
            <w:tcW w:w="1606" w:type="dxa"/>
            <w:shd w:val="clear" w:color="auto" w:fill="auto"/>
            <w:noWrap/>
            <w:vAlign w:val="center"/>
            <w:hideMark/>
          </w:tcPr>
          <w:p w:rsidR="00780D03" w:rsidRPr="00BE2129" w:rsidRDefault="00780D03" w:rsidP="000B0A6B">
            <w:pPr>
              <w:jc w:val="center"/>
              <w:rPr>
                <w:rFonts w:ascii="Arial" w:hAnsi="Arial" w:cs="Arial"/>
                <w:sz w:val="12"/>
                <w:szCs w:val="12"/>
              </w:rPr>
            </w:pPr>
          </w:p>
        </w:tc>
        <w:tc>
          <w:tcPr>
            <w:tcW w:w="2046" w:type="dxa"/>
            <w:shd w:val="clear" w:color="auto" w:fill="auto"/>
            <w:noWrap/>
            <w:vAlign w:val="center"/>
            <w:hideMark/>
          </w:tcPr>
          <w:p w:rsidR="00780D03" w:rsidRPr="00BE2129" w:rsidRDefault="00780D03" w:rsidP="000B0A6B">
            <w:pPr>
              <w:rPr>
                <w:rFonts w:ascii="Arial" w:hAnsi="Arial" w:cs="Arial"/>
                <w:sz w:val="12"/>
                <w:szCs w:val="12"/>
              </w:rPr>
            </w:pPr>
          </w:p>
        </w:tc>
        <w:tc>
          <w:tcPr>
            <w:tcW w:w="2150" w:type="dxa"/>
            <w:shd w:val="clear" w:color="auto" w:fill="auto"/>
            <w:noWrap/>
            <w:vAlign w:val="center"/>
            <w:hideMark/>
          </w:tcPr>
          <w:p w:rsidR="00780D03" w:rsidRPr="00BE2129" w:rsidRDefault="00780D03" w:rsidP="000B0A6B">
            <w:pPr>
              <w:rPr>
                <w:rFonts w:ascii="Arial" w:hAnsi="Arial" w:cs="Arial"/>
                <w:sz w:val="12"/>
                <w:szCs w:val="12"/>
              </w:rPr>
            </w:pPr>
          </w:p>
        </w:tc>
        <w:tc>
          <w:tcPr>
            <w:tcW w:w="1857" w:type="dxa"/>
            <w:shd w:val="clear" w:color="auto" w:fill="auto"/>
            <w:noWrap/>
            <w:vAlign w:val="center"/>
            <w:hideMark/>
          </w:tcPr>
          <w:p w:rsidR="00780D03" w:rsidRPr="00BE2129" w:rsidRDefault="00780D03" w:rsidP="000B0A6B">
            <w:pPr>
              <w:rPr>
                <w:rFonts w:ascii="Arial" w:hAnsi="Arial" w:cs="Arial"/>
                <w:sz w:val="12"/>
                <w:szCs w:val="12"/>
              </w:rPr>
            </w:pPr>
          </w:p>
        </w:tc>
      </w:tr>
      <w:tr w:rsidR="00780D03" w:rsidRPr="00BE2129" w:rsidTr="00385EF0">
        <w:trPr>
          <w:trHeight w:val="300"/>
        </w:trPr>
        <w:tc>
          <w:tcPr>
            <w:tcW w:w="742" w:type="dxa"/>
            <w:shd w:val="clear" w:color="auto" w:fill="auto"/>
            <w:noWrap/>
            <w:vAlign w:val="center"/>
            <w:hideMark/>
          </w:tcPr>
          <w:p w:rsidR="00780D03" w:rsidRPr="00BE2129" w:rsidRDefault="00780D03" w:rsidP="000B0A6B">
            <w:pPr>
              <w:rPr>
                <w:rFonts w:ascii="Arial" w:hAnsi="Arial" w:cs="Arial"/>
                <w:sz w:val="12"/>
                <w:szCs w:val="12"/>
              </w:rPr>
            </w:pPr>
          </w:p>
        </w:tc>
        <w:tc>
          <w:tcPr>
            <w:tcW w:w="2490" w:type="dxa"/>
            <w:shd w:val="clear" w:color="auto" w:fill="auto"/>
            <w:noWrap/>
            <w:vAlign w:val="center"/>
            <w:hideMark/>
          </w:tcPr>
          <w:p w:rsidR="00780D03" w:rsidRPr="00BE2129" w:rsidRDefault="00780D03" w:rsidP="000B0A6B">
            <w:pPr>
              <w:rPr>
                <w:rFonts w:ascii="Arial" w:hAnsi="Arial" w:cs="Arial"/>
                <w:sz w:val="12"/>
                <w:szCs w:val="12"/>
              </w:rPr>
            </w:pPr>
          </w:p>
        </w:tc>
        <w:tc>
          <w:tcPr>
            <w:tcW w:w="1058"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rPr>
                <w:rFonts w:ascii="Arial" w:hAnsi="Arial" w:cs="Arial"/>
                <w:sz w:val="12"/>
                <w:szCs w:val="12"/>
              </w:rPr>
            </w:pPr>
          </w:p>
        </w:tc>
        <w:tc>
          <w:tcPr>
            <w:tcW w:w="910" w:type="dxa"/>
            <w:shd w:val="clear" w:color="auto" w:fill="auto"/>
            <w:noWrap/>
            <w:vAlign w:val="center"/>
            <w:hideMark/>
          </w:tcPr>
          <w:p w:rsidR="00780D03" w:rsidRPr="00BE2129" w:rsidRDefault="00780D03" w:rsidP="000B0A6B">
            <w:pPr>
              <w:jc w:val="center"/>
              <w:rPr>
                <w:rFonts w:ascii="Arial" w:hAnsi="Arial" w:cs="Arial"/>
                <w:sz w:val="12"/>
                <w:szCs w:val="12"/>
              </w:rPr>
            </w:pPr>
          </w:p>
        </w:tc>
        <w:tc>
          <w:tcPr>
            <w:tcW w:w="1606" w:type="dxa"/>
            <w:shd w:val="clear" w:color="auto" w:fill="auto"/>
            <w:noWrap/>
            <w:vAlign w:val="center"/>
            <w:hideMark/>
          </w:tcPr>
          <w:p w:rsidR="00780D03" w:rsidRPr="00BE2129" w:rsidRDefault="00780D03" w:rsidP="000B0A6B">
            <w:pPr>
              <w:jc w:val="center"/>
              <w:rPr>
                <w:rFonts w:ascii="Arial" w:hAnsi="Arial" w:cs="Arial"/>
                <w:sz w:val="12"/>
                <w:szCs w:val="12"/>
              </w:rPr>
            </w:pPr>
          </w:p>
        </w:tc>
        <w:tc>
          <w:tcPr>
            <w:tcW w:w="2046" w:type="dxa"/>
            <w:shd w:val="clear" w:color="auto" w:fill="auto"/>
            <w:noWrap/>
            <w:vAlign w:val="center"/>
            <w:hideMark/>
          </w:tcPr>
          <w:p w:rsidR="00780D03" w:rsidRPr="00BE2129" w:rsidRDefault="00780D03" w:rsidP="000B0A6B">
            <w:pPr>
              <w:rPr>
                <w:rFonts w:ascii="Arial" w:hAnsi="Arial" w:cs="Arial"/>
                <w:sz w:val="12"/>
                <w:szCs w:val="12"/>
              </w:rPr>
            </w:pPr>
          </w:p>
        </w:tc>
        <w:tc>
          <w:tcPr>
            <w:tcW w:w="2150" w:type="dxa"/>
            <w:shd w:val="clear" w:color="auto" w:fill="auto"/>
            <w:noWrap/>
            <w:vAlign w:val="center"/>
            <w:hideMark/>
          </w:tcPr>
          <w:p w:rsidR="00780D03" w:rsidRPr="00BE2129" w:rsidRDefault="00780D03" w:rsidP="000B0A6B">
            <w:pPr>
              <w:rPr>
                <w:rFonts w:ascii="Arial" w:hAnsi="Arial" w:cs="Arial"/>
                <w:sz w:val="12"/>
                <w:szCs w:val="12"/>
              </w:rPr>
            </w:pPr>
          </w:p>
        </w:tc>
        <w:tc>
          <w:tcPr>
            <w:tcW w:w="1857" w:type="dxa"/>
            <w:shd w:val="clear" w:color="auto" w:fill="auto"/>
            <w:noWrap/>
            <w:vAlign w:val="center"/>
            <w:hideMark/>
          </w:tcPr>
          <w:p w:rsidR="00780D03" w:rsidRPr="00BE2129" w:rsidRDefault="00780D03" w:rsidP="000B0A6B">
            <w:pPr>
              <w:rPr>
                <w:rFonts w:ascii="Arial" w:hAnsi="Arial" w:cs="Arial"/>
                <w:sz w:val="12"/>
                <w:szCs w:val="12"/>
              </w:rPr>
            </w:pPr>
          </w:p>
        </w:tc>
      </w:tr>
    </w:tbl>
    <w:p w:rsidR="00970D46" w:rsidRPr="00BE2129" w:rsidRDefault="00970D46" w:rsidP="000B0A6B">
      <w:pPr>
        <w:suppressAutoHyphens/>
        <w:autoSpaceDN w:val="0"/>
        <w:jc w:val="center"/>
        <w:textAlignment w:val="baseline"/>
        <w:rPr>
          <w:rFonts w:ascii="Arial" w:hAnsi="Arial" w:cs="Arial"/>
          <w:b/>
        </w:rPr>
      </w:pPr>
    </w:p>
    <w:p w:rsidR="00970D46" w:rsidRPr="00BE2129" w:rsidRDefault="00970D46" w:rsidP="000B0A6B">
      <w:pPr>
        <w:rPr>
          <w:rFonts w:ascii="Arial" w:hAnsi="Arial" w:cs="Arial"/>
          <w:b/>
        </w:rPr>
      </w:pPr>
      <w:r w:rsidRPr="00BE2129">
        <w:rPr>
          <w:rFonts w:ascii="Arial" w:hAnsi="Arial" w:cs="Arial"/>
          <w:b/>
        </w:rPr>
        <w:br w:type="page"/>
      </w:r>
    </w:p>
    <w:p w:rsidR="00970D46" w:rsidRPr="00BE2129" w:rsidRDefault="00970D46" w:rsidP="000B0A6B">
      <w:pPr>
        <w:suppressAutoHyphens/>
        <w:autoSpaceDN w:val="0"/>
        <w:jc w:val="center"/>
        <w:textAlignment w:val="baseline"/>
        <w:rPr>
          <w:rFonts w:ascii="Arial" w:hAnsi="Arial" w:cs="Arial"/>
          <w:b/>
        </w:rPr>
        <w:sectPr w:rsidR="00970D46" w:rsidRPr="00BE2129" w:rsidSect="007A772D">
          <w:pgSz w:w="16838" w:h="11906" w:orient="landscape"/>
          <w:pgMar w:top="851" w:right="851" w:bottom="1418" w:left="851" w:header="709" w:footer="709" w:gutter="0"/>
          <w:cols w:space="708"/>
          <w:docGrid w:linePitch="360"/>
        </w:sectPr>
      </w:pPr>
    </w:p>
    <w:p w:rsidR="00970D46" w:rsidRPr="00BE2129" w:rsidRDefault="00970D46" w:rsidP="000B0A6B">
      <w:pPr>
        <w:suppressAutoHyphens/>
        <w:autoSpaceDN w:val="0"/>
        <w:ind w:left="5387"/>
        <w:contextualSpacing/>
        <w:textAlignment w:val="baseline"/>
        <w:rPr>
          <w:rFonts w:ascii="Arial" w:hAnsi="Arial" w:cs="Arial"/>
        </w:rPr>
      </w:pPr>
      <w:r w:rsidRPr="00BE2129">
        <w:rPr>
          <w:rFonts w:ascii="Arial" w:hAnsi="Arial" w:cs="Arial"/>
        </w:rPr>
        <w:lastRenderedPageBreak/>
        <w:t>Приложение № 4</w:t>
      </w:r>
    </w:p>
    <w:p w:rsidR="00970D46" w:rsidRPr="00BE2129" w:rsidRDefault="00970D46" w:rsidP="000B0A6B">
      <w:pPr>
        <w:suppressAutoHyphens/>
        <w:autoSpaceDN w:val="0"/>
        <w:ind w:left="5387"/>
        <w:contextualSpacing/>
        <w:textAlignment w:val="baseline"/>
        <w:rPr>
          <w:rFonts w:ascii="Arial" w:hAnsi="Arial" w:cs="Arial"/>
        </w:rPr>
      </w:pPr>
      <w:r w:rsidRPr="00BE2129">
        <w:rPr>
          <w:rFonts w:ascii="Arial" w:hAnsi="Arial" w:cs="Arial"/>
        </w:rPr>
        <w:t>к муниципальной программе</w:t>
      </w:r>
    </w:p>
    <w:p w:rsidR="00970D46" w:rsidRPr="00BE2129" w:rsidRDefault="00970D46" w:rsidP="000B0A6B">
      <w:pPr>
        <w:suppressAutoHyphens/>
        <w:autoSpaceDN w:val="0"/>
        <w:ind w:left="5387"/>
        <w:contextualSpacing/>
        <w:textAlignment w:val="baseline"/>
        <w:rPr>
          <w:rFonts w:ascii="Arial" w:hAnsi="Arial" w:cs="Arial"/>
        </w:rPr>
      </w:pPr>
      <w:r w:rsidRPr="00BE2129">
        <w:rPr>
          <w:rFonts w:ascii="Arial" w:hAnsi="Arial" w:cs="Arial"/>
        </w:rPr>
        <w:t>«Комплексное социально-экономическое развитие города Норильска»</w:t>
      </w:r>
    </w:p>
    <w:p w:rsidR="00970D46" w:rsidRPr="00BE2129" w:rsidRDefault="00970D46" w:rsidP="000B0A6B">
      <w:pPr>
        <w:suppressAutoHyphens/>
        <w:autoSpaceDN w:val="0"/>
        <w:ind w:left="720"/>
        <w:contextualSpacing/>
        <w:jc w:val="center"/>
        <w:textAlignment w:val="baseline"/>
        <w:rPr>
          <w:rFonts w:ascii="Arial" w:hAnsi="Arial" w:cs="Arial"/>
        </w:rPr>
      </w:pPr>
    </w:p>
    <w:p w:rsidR="00970D46" w:rsidRPr="00BE2129" w:rsidRDefault="00970D46" w:rsidP="000B0A6B">
      <w:pPr>
        <w:suppressAutoHyphens/>
        <w:autoSpaceDN w:val="0"/>
        <w:ind w:left="720"/>
        <w:contextualSpacing/>
        <w:jc w:val="center"/>
        <w:textAlignment w:val="baseline"/>
        <w:rPr>
          <w:rFonts w:ascii="Arial" w:hAnsi="Arial" w:cs="Arial"/>
        </w:rPr>
      </w:pPr>
      <w:r w:rsidRPr="00BE2129">
        <w:rPr>
          <w:rFonts w:ascii="Arial" w:hAnsi="Arial" w:cs="Arial"/>
        </w:rPr>
        <w:t>1. ПАСПОРТ ПОДПРОГРАММЫ 1</w:t>
      </w:r>
    </w:p>
    <w:p w:rsidR="00970D46" w:rsidRPr="00BE2129" w:rsidRDefault="00970D46" w:rsidP="000B0A6B">
      <w:pPr>
        <w:suppressAutoHyphens/>
        <w:autoSpaceDN w:val="0"/>
        <w:ind w:left="720"/>
        <w:contextualSpacing/>
        <w:jc w:val="center"/>
        <w:textAlignment w:val="baseline"/>
        <w:rPr>
          <w:rFonts w:ascii="Arial" w:hAnsi="Arial" w:cs="Arial"/>
        </w:rPr>
      </w:pPr>
      <w:r w:rsidRPr="00BE2129">
        <w:rPr>
          <w:rFonts w:ascii="Arial" w:hAnsi="Arial" w:cs="Arial"/>
        </w:rPr>
        <w:t xml:space="preserve">«РЕНОВАЦИЯ ЖИЛИЩНОГО ФОНДА МУНИЦИПАЛЬНОГО ОБРАЗОВАНИЯ </w:t>
      </w:r>
    </w:p>
    <w:p w:rsidR="004106BB" w:rsidRPr="00BE2129" w:rsidRDefault="00970D46" w:rsidP="000B0A6B">
      <w:pPr>
        <w:suppressAutoHyphens/>
        <w:autoSpaceDN w:val="0"/>
        <w:ind w:left="720"/>
        <w:contextualSpacing/>
        <w:jc w:val="center"/>
        <w:textAlignment w:val="baseline"/>
        <w:rPr>
          <w:rFonts w:ascii="Arial" w:hAnsi="Arial" w:cs="Arial"/>
        </w:rPr>
      </w:pPr>
      <w:r w:rsidRPr="00BE2129">
        <w:rPr>
          <w:rFonts w:ascii="Arial" w:hAnsi="Arial" w:cs="Arial"/>
        </w:rPr>
        <w:t>ГОРОД НОРИЛЬСК»</w:t>
      </w:r>
    </w:p>
    <w:tbl>
      <w:tblPr>
        <w:tblW w:w="9289"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738"/>
      </w:tblGrid>
      <w:tr w:rsidR="00970D46" w:rsidRPr="00BE2129" w:rsidTr="00E65DCF">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Соисполнитель МП (ответственный исполнитель подпрограммы)</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Управление по реновации Администрации города Норильска (далее Управление по реновации);</w:t>
            </w:r>
          </w:p>
          <w:p w:rsidR="00970D46" w:rsidRPr="00BE2129" w:rsidRDefault="00970D46" w:rsidP="000B0A6B">
            <w:pPr>
              <w:pStyle w:val="ConsPlusNormal"/>
              <w:suppressAutoHyphens/>
              <w:adjustRightInd/>
              <w:textAlignment w:val="baseline"/>
            </w:pPr>
            <w:r w:rsidRPr="00BE2129">
              <w:t>Управление городского хозяйства Администрации города Норильска (далее – «УЖКХ»)</w:t>
            </w:r>
            <w:r w:rsidR="00057DA4" w:rsidRPr="00BE2129">
              <w:t>;</w:t>
            </w:r>
          </w:p>
          <w:p w:rsidR="00970D46" w:rsidRPr="00BE2129" w:rsidRDefault="00970D46" w:rsidP="000B0A6B">
            <w:pPr>
              <w:pStyle w:val="ConsPlusNormal"/>
              <w:suppressAutoHyphens/>
              <w:adjustRightInd/>
              <w:textAlignment w:val="baseline"/>
            </w:pPr>
            <w:r w:rsidRPr="00BE2129">
              <w:t>ПАО «ГМК «НН»</w:t>
            </w:r>
          </w:p>
        </w:tc>
      </w:tr>
      <w:tr w:rsidR="00970D46" w:rsidRPr="00BE2129" w:rsidTr="00E65DCF">
        <w:trPr>
          <w:trHeight w:val="55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Цели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Воспроизводство и обновление жилищного фонда, предотвращение роста аварийного жилищного фонда</w:t>
            </w:r>
          </w:p>
          <w:p w:rsidR="00970D46" w:rsidRPr="00BE2129" w:rsidRDefault="00970D46" w:rsidP="000B0A6B">
            <w:pPr>
              <w:pStyle w:val="ConsPlusNormal"/>
              <w:suppressAutoHyphens/>
              <w:adjustRightInd/>
              <w:textAlignment w:val="baseline"/>
            </w:pPr>
            <w:r w:rsidRPr="00BE2129">
              <w:t>Обеспечение переселения граждан из аварийного, ветхого и неперспективного жилья</w:t>
            </w:r>
          </w:p>
        </w:tc>
      </w:tr>
      <w:tr w:rsidR="00970D46" w:rsidRPr="00BE2129" w:rsidTr="00E65DCF">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Задачи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1. Ликвидация на территории аварийного жилищного фонда (предотвращение появления аварийного жилищного фонда);</w:t>
            </w:r>
          </w:p>
          <w:p w:rsidR="00970D46" w:rsidRPr="00BE2129" w:rsidRDefault="00970D46" w:rsidP="000B0A6B">
            <w:pPr>
              <w:pStyle w:val="ConsPlusNormal"/>
              <w:suppressAutoHyphens/>
              <w:adjustRightInd/>
              <w:textAlignment w:val="baseline"/>
            </w:pPr>
            <w:r w:rsidRPr="00BE2129">
              <w:t>2. Строительство (реконструкция) объектов жилищного строительства</w:t>
            </w:r>
          </w:p>
        </w:tc>
      </w:tr>
      <w:tr w:rsidR="00970D46" w:rsidRPr="00BE2129" w:rsidTr="00E65DCF">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Срок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2021 - 2035 годы</w:t>
            </w:r>
          </w:p>
          <w:p w:rsidR="00970D46" w:rsidRPr="00BE2129" w:rsidRDefault="00970D46" w:rsidP="000B0A6B">
            <w:pPr>
              <w:pStyle w:val="ConsPlusNormal"/>
              <w:suppressAutoHyphens/>
              <w:adjustRightInd/>
              <w:textAlignment w:val="baseline"/>
            </w:pPr>
            <w:r w:rsidRPr="00BE2129">
              <w:t>I этап - 2021 - 2024 годы;</w:t>
            </w:r>
          </w:p>
          <w:p w:rsidR="00970D46" w:rsidRPr="00BE2129" w:rsidRDefault="00970D46" w:rsidP="000B0A6B">
            <w:pPr>
              <w:pStyle w:val="ConsPlusNormal"/>
              <w:suppressAutoHyphens/>
              <w:adjustRightInd/>
              <w:textAlignment w:val="baseline"/>
            </w:pPr>
            <w:r w:rsidRPr="00BE2129">
              <w:t>II этап - 2025 - 2035 годы</w:t>
            </w:r>
          </w:p>
        </w:tc>
      </w:tr>
      <w:tr w:rsidR="0046544C" w:rsidRPr="00BE2129" w:rsidTr="00E65DCF">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6544C" w:rsidRPr="00BE2129" w:rsidRDefault="0046544C" w:rsidP="0046544C">
            <w:pPr>
              <w:widowControl w:val="0"/>
              <w:autoSpaceDE w:val="0"/>
              <w:adjustRightInd w:val="0"/>
              <w:rPr>
                <w:rFonts w:ascii="Arial" w:hAnsi="Arial" w:cs="Arial"/>
                <w:sz w:val="20"/>
                <w:szCs w:val="20"/>
              </w:rPr>
            </w:pPr>
            <w:r w:rsidRPr="00BE2129">
              <w:rPr>
                <w:rFonts w:ascii="Arial" w:hAnsi="Arial" w:cs="Arial"/>
                <w:sz w:val="20"/>
                <w:szCs w:val="20"/>
              </w:rPr>
              <w:t>Объемы и источники финансирования подпрограммы МП по годам реализации (тыс. руб.)</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6544C" w:rsidRPr="00BE2129" w:rsidRDefault="0046544C" w:rsidP="0046544C">
            <w:pPr>
              <w:autoSpaceDE w:val="0"/>
              <w:rPr>
                <w:rFonts w:ascii="Arial" w:hAnsi="Arial" w:cs="Arial"/>
                <w:sz w:val="20"/>
                <w:szCs w:val="20"/>
              </w:rPr>
            </w:pPr>
            <w:r w:rsidRPr="00BE2129">
              <w:rPr>
                <w:rFonts w:ascii="Arial" w:hAnsi="Arial" w:cs="Arial"/>
                <w:sz w:val="20"/>
                <w:szCs w:val="20"/>
              </w:rPr>
              <w:t>Объем финансирования подпрограммы за счет всех источников – 67 882 790,2 тыс. руб., в т. ч.:</w:t>
            </w:r>
          </w:p>
          <w:p w:rsidR="0046544C" w:rsidRPr="00BE2129" w:rsidRDefault="0046544C" w:rsidP="0046544C">
            <w:pPr>
              <w:autoSpaceDE w:val="0"/>
              <w:rPr>
                <w:rFonts w:ascii="Arial" w:hAnsi="Arial" w:cs="Arial"/>
                <w:sz w:val="20"/>
                <w:szCs w:val="20"/>
              </w:rPr>
            </w:pPr>
            <w:r w:rsidRPr="00BE2129">
              <w:rPr>
                <w:rFonts w:ascii="Arial" w:hAnsi="Arial" w:cs="Arial"/>
                <w:sz w:val="20"/>
                <w:szCs w:val="20"/>
                <w:lang w:val="en-US"/>
              </w:rPr>
              <w:t>I</w:t>
            </w:r>
            <w:r w:rsidRPr="00BE2129">
              <w:rPr>
                <w:rFonts w:ascii="Arial" w:hAnsi="Arial" w:cs="Arial"/>
                <w:sz w:val="20"/>
                <w:szCs w:val="20"/>
              </w:rPr>
              <w:t xml:space="preserve"> этап – 7 592 235,1 тыс. руб.</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II этап – 60 290 555,1 тыс. руб.</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Объем финансирования подпрограммы за счет всех источников по годам (</w:t>
            </w:r>
            <w:r w:rsidRPr="00BE2129">
              <w:rPr>
                <w:rFonts w:ascii="Arial" w:hAnsi="Arial" w:cs="Arial"/>
                <w:sz w:val="20"/>
                <w:szCs w:val="20"/>
                <w:lang w:val="en-US"/>
              </w:rPr>
              <w:t>I</w:t>
            </w:r>
            <w:r w:rsidRPr="00BE2129">
              <w:rPr>
                <w:rFonts w:ascii="Arial" w:hAnsi="Arial" w:cs="Arial"/>
                <w:sz w:val="20"/>
                <w:szCs w:val="20"/>
              </w:rPr>
              <w:t xml:space="preserve"> этап): </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2022 год – 1 862 011,2 тыс. руб., из них:</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за счет средств местного бюджета – 359 416,3 тыс. руб.,</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за счет средств федерального бюджета – 296 500,0 тыс. руб.,</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xml:space="preserve">- за счет средств краевого бюджета – 1 000,0 тыс. руб.  </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xml:space="preserve">- за счет средств внебюджетных источников – 1 205 094,9 тыс. руб.;   </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2023 год – 2 937 051,6 тыс. руб., из них:</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за счет средств местного бюджета – 714 082,4 тыс. руб.,</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за счет средств федерального бюджета – 407 200,0 тыс. руб.,</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xml:space="preserve">- за счет средств краевого бюджета – 1 000,0 тыс. руб. </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xml:space="preserve">- за счет средств внебюджетных источников – 1 814 769,2 тыс. руб.;   </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2024 год – 2 793 172,3 тыс. руб., из них:</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xml:space="preserve"> - за счет средств местного бюджета – 749 678,5 тыс. руб.,</w:t>
            </w:r>
          </w:p>
          <w:p w:rsidR="0046544C" w:rsidRPr="00BE2129" w:rsidRDefault="0046544C" w:rsidP="0046544C">
            <w:pPr>
              <w:autoSpaceDE w:val="0"/>
              <w:jc w:val="both"/>
              <w:rPr>
                <w:rFonts w:ascii="Arial" w:hAnsi="Arial" w:cs="Arial"/>
                <w:sz w:val="20"/>
                <w:szCs w:val="20"/>
              </w:rPr>
            </w:pPr>
            <w:r w:rsidRPr="00BE2129">
              <w:rPr>
                <w:rFonts w:ascii="Arial" w:hAnsi="Arial" w:cs="Arial"/>
                <w:sz w:val="20"/>
                <w:szCs w:val="20"/>
              </w:rPr>
              <w:t xml:space="preserve">- за счет средств федерального бюджета – 640 509,1 тыс. руб. </w:t>
            </w:r>
          </w:p>
          <w:p w:rsidR="0046544C" w:rsidRPr="00BE2129" w:rsidRDefault="0046544C" w:rsidP="0046544C">
            <w:pPr>
              <w:autoSpaceDE w:val="0"/>
              <w:rPr>
                <w:rFonts w:ascii="Arial" w:hAnsi="Arial" w:cs="Arial"/>
                <w:sz w:val="20"/>
                <w:szCs w:val="20"/>
              </w:rPr>
            </w:pPr>
            <w:r w:rsidRPr="00BE2129">
              <w:rPr>
                <w:rFonts w:ascii="Arial" w:hAnsi="Arial" w:cs="Arial"/>
                <w:sz w:val="20"/>
                <w:szCs w:val="20"/>
              </w:rPr>
              <w:t>- за счет средств краевого бюджета – 1 000,0 тыс. руб.,</w:t>
            </w:r>
          </w:p>
          <w:p w:rsidR="0046544C" w:rsidRPr="00BE2129" w:rsidRDefault="0046544C" w:rsidP="0046544C">
            <w:pPr>
              <w:autoSpaceDE w:val="0"/>
              <w:jc w:val="both"/>
              <w:rPr>
                <w:rFonts w:ascii="Arial" w:hAnsi="Arial" w:cs="Arial"/>
                <w:sz w:val="20"/>
                <w:szCs w:val="20"/>
                <w:lang w:eastAsia="en-US"/>
              </w:rPr>
            </w:pPr>
            <w:r w:rsidRPr="00BE2129">
              <w:rPr>
                <w:rFonts w:ascii="Arial" w:hAnsi="Arial" w:cs="Arial"/>
                <w:sz w:val="20"/>
                <w:szCs w:val="20"/>
              </w:rPr>
              <w:t>- за счет средств внебюджетных источников – 1 401 984,7 тыс. руб.</w:t>
            </w:r>
          </w:p>
        </w:tc>
      </w:tr>
      <w:tr w:rsidR="00970D46" w:rsidRPr="00BE2129" w:rsidTr="00E65DCF">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BE2129" w:rsidRDefault="00970D46" w:rsidP="000B0A6B">
            <w:pPr>
              <w:pStyle w:val="ConsPlusNormal"/>
              <w:suppressAutoHyphens/>
              <w:adjustRightInd/>
              <w:textAlignment w:val="baseline"/>
            </w:pPr>
            <w:r w:rsidRPr="00BE2129">
              <w:t>1. Количество объектов ликвидированного аварийного жилищного и подлежащего признанию аварийным жилищного фонда до 2024 года составит 7 единиц.</w:t>
            </w:r>
          </w:p>
          <w:p w:rsidR="00970D46" w:rsidRPr="00BE2129" w:rsidRDefault="00970D46" w:rsidP="000B0A6B">
            <w:pPr>
              <w:pStyle w:val="ConsPlusNormal"/>
              <w:suppressAutoHyphens/>
              <w:adjustRightInd/>
              <w:textAlignment w:val="baseline"/>
            </w:pPr>
            <w:r w:rsidRPr="00BE2129">
              <w:t>2.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970D46" w:rsidRPr="00BE2129" w:rsidRDefault="00970D46" w:rsidP="000B0A6B">
            <w:pPr>
              <w:pStyle w:val="ConsPlusNormal"/>
              <w:suppressAutoHyphens/>
              <w:adjustRightInd/>
              <w:textAlignment w:val="baseline"/>
            </w:pPr>
            <w:r w:rsidRPr="00BE2129">
              <w:t>3. Ввод в эксплуатацию многоэтажных жилых домов в жилом образовании Оганер в результате строительства в 2024 году в количестве 3 единиц.</w:t>
            </w:r>
          </w:p>
          <w:p w:rsidR="00970D46" w:rsidRPr="00BE2129" w:rsidRDefault="00970D46" w:rsidP="000B0A6B">
            <w:pPr>
              <w:pStyle w:val="ConsPlusNormal"/>
              <w:suppressAutoHyphens/>
              <w:adjustRightInd/>
              <w:textAlignment w:val="baseline"/>
            </w:pPr>
            <w:r w:rsidRPr="00BE2129">
              <w:t xml:space="preserve">4. Ввод в эксплуатацию малоэтажных, среднеэтажных жилых домов в Центральном районе и районе Талнах в результате строительства в 2024 году в количестве 8 единиц, в том числе 4 единиц за счет </w:t>
            </w:r>
            <w:r w:rsidRPr="00BE2129">
              <w:lastRenderedPageBreak/>
              <w:t>бюджетных средств (при условии ежегодного финансирования из вышестоящих бюджетов).</w:t>
            </w:r>
          </w:p>
        </w:tc>
      </w:tr>
    </w:tbl>
    <w:p w:rsidR="00970D46" w:rsidRPr="00BE2129" w:rsidRDefault="00970D46" w:rsidP="000B0A6B">
      <w:pPr>
        <w:suppressAutoHyphens/>
        <w:autoSpaceDN w:val="0"/>
        <w:ind w:left="720"/>
        <w:contextualSpacing/>
        <w:jc w:val="center"/>
        <w:textAlignment w:val="baseline"/>
        <w:rPr>
          <w:rFonts w:ascii="Arial" w:hAnsi="Arial" w:cs="Arial"/>
        </w:rPr>
      </w:pPr>
    </w:p>
    <w:p w:rsidR="00057DA4" w:rsidRPr="00BE2129" w:rsidRDefault="00057DA4" w:rsidP="000B0A6B">
      <w:pPr>
        <w:widowControl w:val="0"/>
        <w:suppressAutoHyphens/>
        <w:autoSpaceDE w:val="0"/>
        <w:autoSpaceDN w:val="0"/>
        <w:jc w:val="center"/>
        <w:textAlignment w:val="baseline"/>
        <w:rPr>
          <w:rFonts w:ascii="Arial" w:hAnsi="Arial" w:cs="Arial"/>
        </w:rPr>
      </w:pPr>
      <w:r w:rsidRPr="00BE2129">
        <w:rPr>
          <w:rFonts w:ascii="Arial" w:hAnsi="Arial" w:cs="Arial"/>
        </w:rPr>
        <w:t>2. ТЕКУЩЕЕ СОСТОЯНИЕ</w:t>
      </w:r>
    </w:p>
    <w:p w:rsidR="00057DA4" w:rsidRPr="00BE2129" w:rsidRDefault="00057DA4" w:rsidP="000B0A6B">
      <w:pPr>
        <w:suppressAutoHyphens/>
        <w:autoSpaceDN w:val="0"/>
        <w:ind w:left="720"/>
        <w:contextualSpacing/>
        <w:jc w:val="center"/>
        <w:textAlignment w:val="baseline"/>
        <w:rPr>
          <w:rFonts w:ascii="Arial" w:hAnsi="Arial" w:cs="Arial"/>
        </w:rPr>
      </w:pP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 с численностью населения более 100 тысяч человек.</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Массовая застройка города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Город Норильск является территорией с монопрофильной экономикой. Среднегодовая численность постоянного населения в 2020 году составила 182 898 человек, из них занятых в организациях и у индивидуальных предпринимателей (включая индивидуальных предпринимателей) – 91 996 человек, в том числе:</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- 46 991 человек – работники ЗФ ПАО «ГМК «Норильский никель» и предприятий его группы компаний (51,1 % занятого населения);</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- 21 032 человек – работники бюджетной сферы (22,9 % занятого населения);</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- 14 508 человек – работники, занятые в секторе малого предпринимательства (15,8 % занятого населения);</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- 9 465 человек – работники иных организаций (организации жилищно-коммунального хозяйства, финансовая и страховая сфера деятельности и т.п. – 10,2 % занятого населения).</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На территории расположено 856 многоквартирных домов (далее – МКД), из них:</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«сталинки», «хрущевки», «малоэтажные» – 348 домов;</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улучшенной планировки – 470 домов;</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-гостиничного типа – 24 домов;</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-коридорного типа – 8 домов;</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-кирпичные в поселке Снежногорск – 6 домов. </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Классификация МКД по срокам эксплуатации составляет:</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-до 10 лет – 4 дома;</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-от 11 до 30 лет – 136 домов;</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-от 31 до 50 лет – 474 дома;</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-свыше 50 лет – 242 дома.</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На особом контроле по состоянию грунтов и несущих конструкций числится 253 жилых дома.</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На территории города находится в эксплуатации 150 многоквартирных домов (27 домов гостиничного типа и 123 «хрущевки»), стеновые панели которых выполнены из газозолобетона. Фактически эти дома прослужили от 37 до 47 лет, тогда как максимальный срок службы составляет 25-30 лет. Эффективных технологий по восстановлению интенсивно разрушающихся газозолобетонных панелей нет.</w:t>
      </w:r>
    </w:p>
    <w:p w:rsidR="00057DA4" w:rsidRPr="00BE2129" w:rsidRDefault="00057DA4"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057DA4" w:rsidRPr="00BE2129" w:rsidRDefault="00057DA4" w:rsidP="000B0A6B">
      <w:pPr>
        <w:ind w:firstLine="709"/>
        <w:jc w:val="both"/>
        <w:rPr>
          <w:rFonts w:ascii="Arial" w:hAnsi="Arial" w:cs="Arial"/>
          <w:bCs/>
        </w:rPr>
      </w:pPr>
      <w:r w:rsidRPr="00BE2129">
        <w:rPr>
          <w:rFonts w:ascii="Arial" w:hAnsi="Arial" w:cs="Arial"/>
          <w:bCs/>
        </w:rPr>
        <w:lastRenderedPageBreak/>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057DA4" w:rsidRPr="00BE2129" w:rsidRDefault="00057DA4" w:rsidP="000B0A6B">
      <w:pPr>
        <w:ind w:firstLine="709"/>
        <w:jc w:val="both"/>
        <w:rPr>
          <w:rFonts w:ascii="Arial" w:hAnsi="Arial" w:cs="Arial"/>
          <w:bCs/>
          <w:sz w:val="26"/>
          <w:szCs w:val="26"/>
        </w:rPr>
      </w:pPr>
      <w:r w:rsidRPr="00BE2129">
        <w:rPr>
          <w:rFonts w:ascii="Arial" w:hAnsi="Arial" w:cs="Arial"/>
          <w:bCs/>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r w:rsidRPr="00BE2129">
        <w:rPr>
          <w:rFonts w:ascii="Arial" w:hAnsi="Arial" w:cs="Arial"/>
          <w:bCs/>
          <w:sz w:val="26"/>
          <w:szCs w:val="26"/>
        </w:rPr>
        <w:t>.</w:t>
      </w:r>
    </w:p>
    <w:p w:rsidR="00357D4C" w:rsidRPr="00BE2129" w:rsidRDefault="00357D4C" w:rsidP="000B0A6B">
      <w:pPr>
        <w:ind w:firstLine="709"/>
        <w:jc w:val="both"/>
        <w:rPr>
          <w:rFonts w:ascii="Arial" w:hAnsi="Arial" w:cs="Arial"/>
          <w:bCs/>
          <w:sz w:val="26"/>
          <w:szCs w:val="26"/>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3. ЦЕЛИ, ЗАДАЧИ ПОДПРОГРАММЫ МП</w:t>
      </w:r>
    </w:p>
    <w:p w:rsidR="00357D4C" w:rsidRPr="00BE2129" w:rsidRDefault="00357D4C" w:rsidP="000B0A6B">
      <w:pPr>
        <w:widowControl w:val="0"/>
        <w:suppressAutoHyphens/>
        <w:autoSpaceDE w:val="0"/>
        <w:autoSpaceDN w:val="0"/>
        <w:jc w:val="center"/>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Реализация МП направлена на достижение следующих задач:</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1. Ликвидация на территории аварийного жилищного фонда (предотвращение появления аварийного жилищного фонда). </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рамках решения данной задачи планируется реализация основного мероприятия 1.1 «Ликвидация (демонтаж) аварийного и подлежащего признанию аварийным жилищного фонда».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2. Строительство (реконструкция) объектов жилищного строительства.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рамках решения данной з</w:t>
      </w:r>
      <w:r w:rsidR="000F1835" w:rsidRPr="00BE2129">
        <w:rPr>
          <w:rFonts w:ascii="Arial" w:hAnsi="Arial" w:cs="Arial"/>
        </w:rPr>
        <w:t>адачи планируется реализация:</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Основного мероприятия 1.2 «Строительство (реконструкция) многоэтажных жилых домов в Центральном районе города Норильска, с благоустройством района застройки»;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Основного мероприятия 1.3 «Строительство (реконструкция) многоэтажных жилых домов в жилом образовании Оганер»;</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Основного мероприятия 1.4 «Строительство (реконструкция) малоэтажных, среднеэтажных жилых домов в Центральном районе и районе Талнах»;</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Основного мероприятия 1.5 «Строительство (реконструкция) домов («сталинской» постройки) в Центральном районе города Норильска».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Основного мероприятия 1.6 «Затраты на осуществление услуг технического заказчика».</w:t>
      </w:r>
    </w:p>
    <w:p w:rsidR="00357D4C" w:rsidRPr="00BE2129" w:rsidRDefault="00BC715A"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Основного мероприятия 1.7 «Организационные мероприятия по обеспечению реновации жилищного фонда».</w:t>
      </w:r>
    </w:p>
    <w:p w:rsidR="00BC715A" w:rsidRPr="00BE2129" w:rsidRDefault="00BC715A"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4. МЕХАНИЗМ РЕАЛИЗАЦИИ ПОДПРОГРАММЫ МП</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Срок реализации подпрограммы МП: 2021 - 2035 гг., в том числе: I этап - 2021 - 2024 годы; II этап - 2025 - 2035 годы.</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Основным нормативным правовым актом, определяющим расходные обязательства подпрограммы МП, является Федеральный закон от 06.10.2003 № 131-ФЗ «Об общих принципах организации местного самоуправления в Российской Федерации».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Перечень объектов, подлежащих строительству (реконструкции), приведен в </w:t>
      </w:r>
      <w:r w:rsidRPr="00BE2129">
        <w:rPr>
          <w:rFonts w:ascii="Arial" w:hAnsi="Arial" w:cs="Arial"/>
        </w:rPr>
        <w:lastRenderedPageBreak/>
        <w:t>приложении № 2 к МП.</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Мероприятия подпрограммы реализуются за счет федерального, краевого и местного бюджетов, а также внебюджетных источников - средств ПАО «ГМК «Норильский никель» и направляются на: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проектирование многоквартирных домов;</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строительство новых многоквартирных домов;</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выполнение реконструкции жилых домов, с сохранением архитектурного облика; </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демонтаж существующих конструкций, элементов многоквартирных домов, находящихся в ограниченном работоспособном состоянии;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привлечение лиц, которые будут выполнять функции технического заказчика.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1.1 «Ликвидация (демонтаж) аварийного</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 подлежащего признанию аварийным жилищного фонда»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За период 2021 – 2035 гг. мероприятием по сносу аварийного и подлежащего признанию аварийным жилищного фонда будет охвачено 45 домов гостиничного типа и «хрущевок», в том числе за период 2021 – 2024 гг. 7 домов.</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Освободившиеся земельные участки, после проведения инженерных изысканий и прохождения государственной экспертизы результатов проведенных изысканий, будут использованы для строительства жилых домов в Центральном районе и районе Талнах. В районе Кайеркан использование земельных участков для данных целей не предусмотрено, освободившиеся территории будут использованы для устройства спортивных и детских площадок, а также других объектов благоустройства.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будет реализовано за счет бюджетных средств (средства краевого и местного бюджета) и за счет средств внебюджетных источников.</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Ответственным исполнителем по мероприятию является МКУ «УЖКХ», главным распорядителем бюджетных средств по подпрограмме 1 является Управление городского хозяйства Администрации города Норильска.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предусматривает строительство двух многоэтажных домов в Центральном районе города Нор</w:t>
      </w:r>
      <w:r w:rsidR="002A1B5F" w:rsidRPr="00BE2129">
        <w:rPr>
          <w:rFonts w:ascii="Arial" w:hAnsi="Arial" w:cs="Arial"/>
        </w:rPr>
        <w:t>ильска по улице 50 лет Октября.</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2020 году получено положительное заключение проектной документации и результатов инженерных изысканий, а также проверки достоверности сметной стоимости строительства жилых д</w:t>
      </w:r>
      <w:r w:rsidR="002A1B5F" w:rsidRPr="00BE2129">
        <w:rPr>
          <w:rFonts w:ascii="Arial" w:hAnsi="Arial" w:cs="Arial"/>
        </w:rPr>
        <w:t>омов на существующем ростверке.</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Объекты готовы к началу выполнения строительно-монтажных работ. Планируемые сроки строительства – 2022 – 2024 гг.</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по строительству жилых домов будет реализовано за счет средств внебюджетных источников в полном объеме.</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1.3 «Строительство (реконструкция) многоэтажных жилых домов в жилом образовании Оганер»</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(5 000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lastRenderedPageBreak/>
        <w:t>За период 2022 – 2035 гг. мероприятием по строительству жилищного фонда на территории жилого образования Оганер планируется возвести 35 многоэтажных жилых домов, в том числе за период 2022 – 2024 гг. 3 дома.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по строительству жилых домов за период 2022 – 2024 гг. будет реализовано за счет средств внебюджетных источников в полном объеме.</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по строительству жилых домов за период 2025 – 2035 гг. будет реализовано за счет средств бюджетов всех уровней и за счет средств внебюджетных источников.</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1.4 «Строительство (реконструкция) малоэтажных, среднеэтажных жилых домов в Центральном районе и районе Талнах»</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Мероприятием предусматривается строительство малоэтажных и (или) среднеэтажных жилых домов на территории Центрального района и района Талнах.  </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За период 2022 – 2035 гг. мероприятием по малоэтажному и среднеэтажному строительству планируется возвести 41 жилой дом, в том числе за период 2022 – 2024 гг. 10 домов (при условии ежегодного финансирования из бюджетов всех уровней). </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1.5 «Строительство (реконструкция) домов («сталинской» постройки) в Центральном районе города Норильска»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Мероприятием предусматривается строительство (реконструкция) домов («сталинской» постройки) в Центральном районе города Норильска».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За период 2022 – 2035 гг. мероприятием будет охвачено 3 жилых дома, располагающихся в Центральном районе города. В настоящий момент здания расселены.</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по строительству (реконструкции) домов «сталинской» постройки за период 2022 – 2035 гг. будет реализовано за счет средств бюджетов всех уровней и за счет средств внебюджетных источников. В период 2022-2024 гг. планируется разработать проектно-сметную документацию на снос зданий и разработать концепцию пятна застройки.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1.6 «Затраты на осуществление услуг технического заказчика»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включает расходы на оказание услуг технического заказчика при проведении строительно-монтажных работ при возведении жилых домов и финансируется за счет средств местного бюджета в полном объеме.</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Распределение расходов в 2022 - 2024 гг. приведены в приложении № 1 к настоящей МП.</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ходе реализации основного мероприятия 1 планируется достичь следующих результатов:</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1. Ликвидировать аварийный жилищный и подлежащий признанию аварийным жилищный фонда до 2024 года в количестве 7 единиц.</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2. Ввести в эксплуатацию многоэтажные жилые дома в Центральном районе города Норильска в результате строительства, с благоустройством района застройки в 2024 году в количестве 2 единиц.</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3. Ввести в эксплуатацию многоэтажные жилые дома в жилом образовании Оганер в результате строительства в 2024 году в количестве 3 единиц.</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4. Ввести в эксплуатацию малоэтажных, среднеэтажных жилых домов в </w:t>
      </w:r>
      <w:r w:rsidRPr="00BE2129">
        <w:rPr>
          <w:rFonts w:ascii="Arial" w:hAnsi="Arial" w:cs="Arial"/>
        </w:rPr>
        <w:lastRenderedPageBreak/>
        <w:t>Центральном районе и районе Талнах в результате строительства в 2024 году в количестве 10 единиц, в том числе 6 единиц за счет бюджетных средств (при условии ежегодного финансирования из вышестоящих бюджетов).</w:t>
      </w:r>
    </w:p>
    <w:p w:rsidR="00BC715A" w:rsidRPr="00BE2129" w:rsidRDefault="00BC715A" w:rsidP="000B0A6B">
      <w:pPr>
        <w:widowControl w:val="0"/>
        <w:suppressAutoHyphens/>
        <w:autoSpaceDE w:val="0"/>
        <w:autoSpaceDN w:val="0"/>
        <w:ind w:firstLine="709"/>
        <w:jc w:val="both"/>
        <w:textAlignment w:val="baseline"/>
        <w:rPr>
          <w:rFonts w:ascii="Arial" w:hAnsi="Arial" w:cs="Arial"/>
        </w:rPr>
      </w:pPr>
    </w:p>
    <w:p w:rsidR="00BC715A" w:rsidRPr="00BE2129" w:rsidRDefault="00BC715A" w:rsidP="00BC715A">
      <w:pPr>
        <w:pStyle w:val="ConsPlusNormal"/>
        <w:ind w:firstLine="709"/>
        <w:rPr>
          <w:sz w:val="24"/>
          <w:szCs w:val="24"/>
        </w:rPr>
      </w:pPr>
      <w:r w:rsidRPr="00BE2129">
        <w:rPr>
          <w:sz w:val="24"/>
          <w:szCs w:val="24"/>
        </w:rPr>
        <w:t>Основное мероприятие 1.7 «Организационные мероприятия по обеспечению реновации жилищного фонда»</w:t>
      </w:r>
    </w:p>
    <w:p w:rsidR="00BC715A" w:rsidRPr="00BE2129" w:rsidRDefault="00BC715A" w:rsidP="00BC715A">
      <w:pPr>
        <w:pStyle w:val="ConsPlusNormal"/>
        <w:ind w:firstLine="709"/>
        <w:jc w:val="both"/>
        <w:rPr>
          <w:sz w:val="24"/>
          <w:szCs w:val="24"/>
        </w:rPr>
      </w:pPr>
    </w:p>
    <w:p w:rsidR="00BC715A" w:rsidRPr="00BE2129" w:rsidRDefault="00BC715A" w:rsidP="00BC715A">
      <w:pPr>
        <w:widowControl w:val="0"/>
        <w:autoSpaceDE w:val="0"/>
        <w:adjustRightInd w:val="0"/>
        <w:ind w:firstLine="709"/>
        <w:jc w:val="both"/>
        <w:rPr>
          <w:rFonts w:ascii="Arial" w:hAnsi="Arial" w:cs="Arial"/>
        </w:rPr>
      </w:pPr>
      <w:r w:rsidRPr="00BE2129">
        <w:rPr>
          <w:rFonts w:ascii="Arial" w:hAnsi="Arial" w:cs="Arial"/>
        </w:rPr>
        <w:t xml:space="preserve">Мероприятие включает в себя расходы на возведение временного жилищного комплекса на 250 человек и финансируется за счет средств местного бюджета в полном объеме.  </w:t>
      </w:r>
    </w:p>
    <w:p w:rsidR="00357D4C" w:rsidRPr="00BE2129" w:rsidRDefault="00BC715A" w:rsidP="00BC715A">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Основные цели возведения временного жилищного строительства - размещение персонала подрядных организаций, работающего на объектах реновации.»</w:t>
      </w:r>
    </w:p>
    <w:p w:rsidR="00BC715A" w:rsidRPr="00BE2129" w:rsidRDefault="00BC715A" w:rsidP="00BC715A">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5. РЕСУРСНОЕ ОБЕСПЕЧЕНИЕ ПОДПРОГРАММЫ МП</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Информация о ресурсном обеспечении и мероприятиях на реализацию подпрограммы МП по источникам финансирования в период 2022 – 2024 гг. приведена в приложении № 1 к настоящей МП.</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 xml:space="preserve">6. ИНДИКАТОРЫ РЕЗУЛЬТАТИВНОСТИ ПОДПРОГРАММЫ МП </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Перечень целевых индикаторов результативности подпрограммы МП представлен в приложении № 3 к настоящей МП.</w:t>
      </w:r>
    </w:p>
    <w:p w:rsidR="00357D4C" w:rsidRPr="00BE2129" w:rsidRDefault="00357D4C" w:rsidP="000B0A6B">
      <w:pPr>
        <w:rPr>
          <w:rFonts w:ascii="Arial" w:hAnsi="Arial" w:cs="Arial"/>
        </w:rPr>
      </w:pPr>
      <w:r w:rsidRPr="00BE2129">
        <w:rPr>
          <w:rFonts w:ascii="Arial" w:hAnsi="Arial" w:cs="Arial"/>
        </w:rPr>
        <w:br w:type="page"/>
      </w:r>
    </w:p>
    <w:p w:rsidR="00357D4C" w:rsidRPr="00BE2129" w:rsidRDefault="00357D4C" w:rsidP="000B0A6B">
      <w:pPr>
        <w:suppressAutoHyphens/>
        <w:autoSpaceDN w:val="0"/>
        <w:ind w:left="5387"/>
        <w:contextualSpacing/>
        <w:textAlignment w:val="baseline"/>
        <w:rPr>
          <w:rFonts w:ascii="Arial" w:hAnsi="Arial" w:cs="Arial"/>
        </w:rPr>
      </w:pPr>
      <w:r w:rsidRPr="00BE2129">
        <w:rPr>
          <w:rFonts w:ascii="Arial" w:hAnsi="Arial" w:cs="Arial"/>
        </w:rPr>
        <w:lastRenderedPageBreak/>
        <w:t xml:space="preserve">Приложение № 5 к муниципальной </w:t>
      </w:r>
    </w:p>
    <w:p w:rsidR="00357D4C" w:rsidRPr="00BE2129" w:rsidRDefault="00357D4C" w:rsidP="000B0A6B">
      <w:pPr>
        <w:suppressAutoHyphens/>
        <w:autoSpaceDN w:val="0"/>
        <w:ind w:left="5387"/>
        <w:contextualSpacing/>
        <w:textAlignment w:val="baseline"/>
        <w:rPr>
          <w:rFonts w:ascii="Arial" w:hAnsi="Arial" w:cs="Arial"/>
        </w:rPr>
      </w:pPr>
      <w:r w:rsidRPr="00BE2129">
        <w:rPr>
          <w:rFonts w:ascii="Arial" w:hAnsi="Arial" w:cs="Arial"/>
        </w:rPr>
        <w:t>Программе «Комплексное социально-экономическое развитие города Норильска»</w:t>
      </w:r>
    </w:p>
    <w:p w:rsidR="00357D4C" w:rsidRPr="00BE2129" w:rsidRDefault="00357D4C" w:rsidP="000B0A6B">
      <w:pPr>
        <w:suppressAutoHyphens/>
        <w:autoSpaceDN w:val="0"/>
        <w:ind w:left="5387"/>
        <w:contextualSpacing/>
        <w:textAlignment w:val="baseline"/>
        <w:rPr>
          <w:rFonts w:ascii="Arial" w:hAnsi="Arial" w:cs="Arial"/>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1. ПАСПОРТ ПОДПРОГРАММЫ 2</w:t>
      </w: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«ПЕРЕСЕЛЕНИЕ ГРАЖДАН, ПРОЖИВАЮЩИХ В ГОРОДЕ НОРИЛЬСК, В РАЙОНЫ С БЛАГОПРИЯТНЫМИ ПРИРОДНЫМИ И СОЦИАЛЬНО-ЭКОНОМИЧЕСКИМИ УСЛОВИЯМИ»</w:t>
      </w:r>
    </w:p>
    <w:p w:rsidR="00357D4C" w:rsidRPr="00BE2129" w:rsidRDefault="00357D4C" w:rsidP="000B0A6B">
      <w:pPr>
        <w:widowControl w:val="0"/>
        <w:suppressAutoHyphens/>
        <w:autoSpaceDE w:val="0"/>
        <w:autoSpaceDN w:val="0"/>
        <w:jc w:val="center"/>
        <w:textAlignment w:val="baseline"/>
        <w:rPr>
          <w:rFonts w:ascii="Arial" w:hAnsi="Arial" w:cs="Arial"/>
        </w:rPr>
      </w:pPr>
    </w:p>
    <w:tbl>
      <w:tblPr>
        <w:tblW w:w="9287"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2598"/>
        <w:gridCol w:w="6689"/>
      </w:tblGrid>
      <w:tr w:rsidR="00357D4C" w:rsidRPr="00BE2129" w:rsidTr="00E65DCF">
        <w:tc>
          <w:tcPr>
            <w:tcW w:w="2694" w:type="dxa"/>
            <w:tcBorders>
              <w:top w:val="single" w:sz="4" w:space="0" w:color="auto"/>
              <w:bottom w:val="single" w:sz="4" w:space="0" w:color="auto"/>
              <w:right w:val="single" w:sz="4" w:space="0" w:color="auto"/>
            </w:tcBorders>
          </w:tcPr>
          <w:p w:rsidR="00357D4C" w:rsidRPr="00BE2129" w:rsidRDefault="00357D4C" w:rsidP="000B0A6B">
            <w:pPr>
              <w:pStyle w:val="ConsPlusNormal"/>
              <w:suppressAutoHyphens/>
              <w:adjustRightInd/>
              <w:textAlignment w:val="baseline"/>
            </w:pPr>
            <w:r w:rsidRPr="00BE2129">
              <w:t>Соисполнитель МП (ответственный исполнитель подпрограммы)</w:t>
            </w:r>
          </w:p>
        </w:tc>
        <w:tc>
          <w:tcPr>
            <w:tcW w:w="6945" w:type="dxa"/>
            <w:tcBorders>
              <w:top w:val="single" w:sz="4" w:space="0" w:color="auto"/>
              <w:left w:val="single" w:sz="4" w:space="0" w:color="auto"/>
              <w:bottom w:val="single" w:sz="4" w:space="0" w:color="auto"/>
            </w:tcBorders>
          </w:tcPr>
          <w:p w:rsidR="00357D4C" w:rsidRPr="00BE2129" w:rsidRDefault="00357D4C" w:rsidP="000B0A6B">
            <w:pPr>
              <w:pStyle w:val="ConsPlusNormal"/>
              <w:suppressAutoHyphens/>
              <w:adjustRightInd/>
              <w:textAlignment w:val="baseline"/>
            </w:pPr>
            <w:r w:rsidRPr="00BE2129">
              <w:t>Управление жилищного фонда Администрация города Норильска (далее - Управление жилищного фонда)</w:t>
            </w:r>
          </w:p>
        </w:tc>
      </w:tr>
      <w:tr w:rsidR="00357D4C" w:rsidRPr="00BE2129" w:rsidTr="00E65DCF">
        <w:tc>
          <w:tcPr>
            <w:tcW w:w="2694" w:type="dxa"/>
            <w:tcBorders>
              <w:top w:val="single" w:sz="4" w:space="0" w:color="auto"/>
              <w:bottom w:val="single" w:sz="4" w:space="0" w:color="auto"/>
              <w:right w:val="single" w:sz="4" w:space="0" w:color="auto"/>
            </w:tcBorders>
          </w:tcPr>
          <w:p w:rsidR="00357D4C" w:rsidRPr="00BE2129" w:rsidRDefault="00357D4C" w:rsidP="000B0A6B">
            <w:pPr>
              <w:pStyle w:val="ConsPlusNormal"/>
              <w:suppressAutoHyphens/>
              <w:adjustRightInd/>
              <w:textAlignment w:val="baseline"/>
            </w:pPr>
            <w:r w:rsidRPr="00BE2129">
              <w:t>Цель подпрограммы МП</w:t>
            </w:r>
          </w:p>
        </w:tc>
        <w:tc>
          <w:tcPr>
            <w:tcW w:w="6945" w:type="dxa"/>
            <w:tcBorders>
              <w:top w:val="single" w:sz="4" w:space="0" w:color="auto"/>
              <w:left w:val="single" w:sz="4" w:space="0" w:color="auto"/>
              <w:bottom w:val="single" w:sz="4" w:space="0" w:color="auto"/>
            </w:tcBorders>
          </w:tcPr>
          <w:p w:rsidR="00357D4C" w:rsidRPr="00BE2129" w:rsidRDefault="00357D4C" w:rsidP="000B0A6B">
            <w:pPr>
              <w:pStyle w:val="ConsPlusNormal"/>
              <w:suppressAutoHyphens/>
              <w:adjustRightInd/>
              <w:textAlignment w:val="baseline"/>
            </w:pPr>
            <w:r w:rsidRPr="00BE2129">
              <w:t>Переселение граждан, проживающих в городе Норильске, в районы с более благоприятными природными и социально-экономическими условиями</w:t>
            </w:r>
          </w:p>
        </w:tc>
      </w:tr>
      <w:tr w:rsidR="00357D4C" w:rsidRPr="00BE2129" w:rsidTr="00E65DCF">
        <w:tc>
          <w:tcPr>
            <w:tcW w:w="2694" w:type="dxa"/>
            <w:tcBorders>
              <w:top w:val="single" w:sz="4" w:space="0" w:color="auto"/>
              <w:bottom w:val="single" w:sz="4" w:space="0" w:color="auto"/>
              <w:right w:val="single" w:sz="4" w:space="0" w:color="auto"/>
            </w:tcBorders>
          </w:tcPr>
          <w:p w:rsidR="00357D4C" w:rsidRPr="00BE2129" w:rsidRDefault="00357D4C" w:rsidP="000B0A6B">
            <w:pPr>
              <w:pStyle w:val="ConsPlusNormal"/>
              <w:suppressAutoHyphens/>
              <w:adjustRightInd/>
              <w:textAlignment w:val="baseline"/>
            </w:pPr>
            <w:r w:rsidRPr="00BE2129">
              <w:t>Задачи подпрограммы МП</w:t>
            </w:r>
          </w:p>
        </w:tc>
        <w:tc>
          <w:tcPr>
            <w:tcW w:w="6945" w:type="dxa"/>
            <w:tcBorders>
              <w:top w:val="single" w:sz="4" w:space="0" w:color="auto"/>
              <w:left w:val="single" w:sz="4" w:space="0" w:color="auto"/>
              <w:bottom w:val="single" w:sz="4" w:space="0" w:color="auto"/>
            </w:tcBorders>
          </w:tcPr>
          <w:p w:rsidR="00357D4C" w:rsidRPr="00BE2129" w:rsidRDefault="00357D4C" w:rsidP="000B0A6B">
            <w:pPr>
              <w:pStyle w:val="ConsPlusNormal"/>
              <w:suppressAutoHyphens/>
              <w:adjustRightInd/>
              <w:textAlignment w:val="baseline"/>
            </w:pPr>
            <w:r w:rsidRPr="00BE2129">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357D4C" w:rsidRPr="00BE2129" w:rsidRDefault="00357D4C" w:rsidP="000B0A6B">
            <w:pPr>
              <w:pStyle w:val="ConsPlusNormal"/>
              <w:suppressAutoHyphens/>
              <w:adjustRightInd/>
              <w:textAlignment w:val="baseline"/>
            </w:pPr>
            <w:r w:rsidRPr="00BE2129">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357D4C" w:rsidRPr="00BE2129" w:rsidTr="00E65DCF">
        <w:trPr>
          <w:trHeight w:val="128"/>
        </w:trPr>
        <w:tc>
          <w:tcPr>
            <w:tcW w:w="2694" w:type="dxa"/>
            <w:tcBorders>
              <w:top w:val="single" w:sz="4" w:space="0" w:color="auto"/>
              <w:bottom w:val="single" w:sz="4" w:space="0" w:color="auto"/>
              <w:right w:val="single" w:sz="4" w:space="0" w:color="auto"/>
            </w:tcBorders>
          </w:tcPr>
          <w:p w:rsidR="00357D4C" w:rsidRPr="00BE2129" w:rsidRDefault="00357D4C" w:rsidP="000B0A6B">
            <w:pPr>
              <w:pStyle w:val="ConsPlusNormal"/>
              <w:suppressAutoHyphens/>
              <w:adjustRightInd/>
              <w:textAlignment w:val="baseline"/>
            </w:pPr>
            <w:r w:rsidRPr="00BE2129">
              <w:t>Срок реализации подпрограммы МП</w:t>
            </w:r>
          </w:p>
        </w:tc>
        <w:tc>
          <w:tcPr>
            <w:tcW w:w="6945" w:type="dxa"/>
            <w:tcBorders>
              <w:top w:val="single" w:sz="4" w:space="0" w:color="auto"/>
              <w:left w:val="single" w:sz="4" w:space="0" w:color="auto"/>
              <w:bottom w:val="single" w:sz="4" w:space="0" w:color="auto"/>
            </w:tcBorders>
          </w:tcPr>
          <w:p w:rsidR="00357D4C" w:rsidRPr="00BE2129" w:rsidRDefault="00357D4C" w:rsidP="000B0A6B">
            <w:pPr>
              <w:pStyle w:val="ConsPlusNormal"/>
              <w:suppressAutoHyphens/>
              <w:adjustRightInd/>
              <w:textAlignment w:val="baseline"/>
            </w:pPr>
            <w:r w:rsidRPr="00BE2129">
              <w:t xml:space="preserve">2022 </w:t>
            </w:r>
            <w:r w:rsidR="002A1B5F" w:rsidRPr="00BE2129">
              <w:t>–</w:t>
            </w:r>
            <w:r w:rsidRPr="00BE2129">
              <w:t xml:space="preserve"> 2024</w:t>
            </w:r>
            <w:r w:rsidR="002A1B5F" w:rsidRPr="00BE2129">
              <w:t xml:space="preserve"> </w:t>
            </w:r>
            <w:r w:rsidRPr="00BE2129">
              <w:t>годы</w:t>
            </w:r>
          </w:p>
        </w:tc>
      </w:tr>
      <w:tr w:rsidR="00357D4C" w:rsidRPr="00BE2129" w:rsidTr="002A1B5F">
        <w:trPr>
          <w:trHeight w:val="2828"/>
        </w:trPr>
        <w:tc>
          <w:tcPr>
            <w:tcW w:w="2694" w:type="dxa"/>
            <w:tcBorders>
              <w:top w:val="single" w:sz="4" w:space="0" w:color="auto"/>
              <w:bottom w:val="single" w:sz="4" w:space="0" w:color="auto"/>
              <w:right w:val="single" w:sz="4" w:space="0" w:color="auto"/>
            </w:tcBorders>
          </w:tcPr>
          <w:p w:rsidR="00357D4C" w:rsidRPr="00BE2129" w:rsidRDefault="00357D4C" w:rsidP="000B0A6B">
            <w:pPr>
              <w:pStyle w:val="ConsPlusNormal"/>
              <w:suppressAutoHyphens/>
              <w:adjustRightInd/>
              <w:textAlignment w:val="baseline"/>
            </w:pPr>
            <w:bookmarkStart w:id="1" w:name="sub_19"/>
            <w:r w:rsidRPr="00BE2129">
              <w:t>Объемы и источники финансирования подпрограммы МП по годам реализации (тыс. руб.)</w:t>
            </w:r>
            <w:bookmarkEnd w:id="1"/>
          </w:p>
        </w:tc>
        <w:tc>
          <w:tcPr>
            <w:tcW w:w="6945" w:type="dxa"/>
            <w:tcBorders>
              <w:top w:val="single" w:sz="4" w:space="0" w:color="auto"/>
              <w:left w:val="single" w:sz="4" w:space="0" w:color="auto"/>
              <w:bottom w:val="single" w:sz="4" w:space="0" w:color="auto"/>
            </w:tcBorders>
          </w:tcPr>
          <w:p w:rsidR="00357D4C" w:rsidRPr="00BE2129" w:rsidRDefault="00357D4C" w:rsidP="000B0A6B">
            <w:pPr>
              <w:pStyle w:val="ConsPlusNormal"/>
              <w:suppressAutoHyphens/>
              <w:adjustRightInd/>
              <w:textAlignment w:val="baseline"/>
            </w:pPr>
            <w:r w:rsidRPr="00BE2129">
              <w:t>Объем бюджетных ассигнований на реализацию подпрограммы МП составляет – 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 в т. ч.:</w:t>
            </w:r>
          </w:p>
          <w:p w:rsidR="00357D4C" w:rsidRPr="00BE2129" w:rsidRDefault="00357D4C" w:rsidP="000B0A6B">
            <w:pPr>
              <w:pStyle w:val="ConsPlusNormal"/>
              <w:suppressAutoHyphens/>
              <w:adjustRightInd/>
              <w:textAlignment w:val="baseline"/>
            </w:pPr>
            <w:r w:rsidRPr="00BE2129">
              <w:t>- за счет средств федерального бюджета - 711 428,7 тыс. рублей;</w:t>
            </w:r>
          </w:p>
          <w:p w:rsidR="00357D4C" w:rsidRPr="00BE2129" w:rsidRDefault="00357D4C" w:rsidP="000B0A6B">
            <w:pPr>
              <w:pStyle w:val="ConsPlusNormal"/>
              <w:suppressAutoHyphens/>
              <w:adjustRightInd/>
              <w:textAlignment w:val="baseline"/>
            </w:pPr>
            <w:r w:rsidRPr="00BE2129">
              <w:t>- за счет средств краевого бюджета – 355 714,2 тыс. рублей;</w:t>
            </w:r>
          </w:p>
          <w:p w:rsidR="00357D4C" w:rsidRPr="00BE2129" w:rsidRDefault="00357D4C" w:rsidP="000B0A6B">
            <w:pPr>
              <w:pStyle w:val="ConsPlusNormal"/>
              <w:suppressAutoHyphens/>
              <w:adjustRightInd/>
              <w:textAlignment w:val="baseline"/>
            </w:pPr>
            <w:r w:rsidRPr="00BE2129">
              <w:t>- за счет средств внебюджетных источников - 2 490 000,0 тыс. рублей;</w:t>
            </w:r>
          </w:p>
          <w:p w:rsidR="00357D4C" w:rsidRPr="00BE2129" w:rsidRDefault="00357D4C" w:rsidP="000B0A6B">
            <w:pPr>
              <w:pStyle w:val="ConsPlusNormal"/>
              <w:suppressAutoHyphens/>
              <w:adjustRightInd/>
              <w:textAlignment w:val="baseline"/>
            </w:pPr>
            <w:r w:rsidRPr="00BE2129">
              <w:t>2022 год, всего: 1 185 714,3 тыс. рублей, в том числе:</w:t>
            </w:r>
          </w:p>
          <w:p w:rsidR="00357D4C" w:rsidRPr="00BE2129" w:rsidRDefault="00357D4C" w:rsidP="000B0A6B">
            <w:pPr>
              <w:pStyle w:val="ConsPlusNormal"/>
              <w:suppressAutoHyphens/>
              <w:adjustRightInd/>
              <w:textAlignment w:val="baseline"/>
            </w:pPr>
            <w:r w:rsidRPr="00BE2129">
              <w:t>- за счет средств федерального бюджета - 237 142,9 тыс. рублей;</w:t>
            </w:r>
          </w:p>
          <w:p w:rsidR="00357D4C" w:rsidRPr="00BE2129" w:rsidRDefault="00357D4C" w:rsidP="000B0A6B">
            <w:pPr>
              <w:pStyle w:val="ConsPlusNormal"/>
              <w:suppressAutoHyphens/>
              <w:adjustRightInd/>
              <w:textAlignment w:val="baseline"/>
            </w:pPr>
            <w:r w:rsidRPr="00BE2129">
              <w:t>- за счет средств краевого бюджета – 118 571,4 тыс. рублей;</w:t>
            </w:r>
          </w:p>
          <w:p w:rsidR="00357D4C" w:rsidRPr="00BE2129" w:rsidRDefault="00357D4C" w:rsidP="000B0A6B">
            <w:pPr>
              <w:pStyle w:val="ConsPlusNormal"/>
              <w:suppressAutoHyphens/>
              <w:adjustRightInd/>
              <w:textAlignment w:val="baseline"/>
            </w:pPr>
            <w:r w:rsidRPr="00BE2129">
              <w:t>- за счет средств внебюджетных источников – 830 000,0 тыс. рублей;</w:t>
            </w:r>
          </w:p>
          <w:p w:rsidR="00357D4C" w:rsidRPr="00BE2129" w:rsidRDefault="00357D4C" w:rsidP="000B0A6B">
            <w:pPr>
              <w:pStyle w:val="ConsPlusNormal"/>
              <w:suppressAutoHyphens/>
              <w:adjustRightInd/>
              <w:textAlignment w:val="baseline"/>
            </w:pPr>
            <w:r w:rsidRPr="00BE2129">
              <w:t>2023 год, всего: 1 185 714,3 тыс. руб., в том числе:</w:t>
            </w:r>
          </w:p>
          <w:p w:rsidR="00357D4C" w:rsidRPr="00BE2129" w:rsidRDefault="00357D4C" w:rsidP="000B0A6B">
            <w:pPr>
              <w:pStyle w:val="ConsPlusNormal"/>
              <w:suppressAutoHyphens/>
              <w:adjustRightInd/>
              <w:textAlignment w:val="baseline"/>
            </w:pPr>
            <w:r w:rsidRPr="00BE2129">
              <w:t>- за счет средств федерального бюджета - 237 142,9 тыс. рублей;</w:t>
            </w:r>
          </w:p>
          <w:p w:rsidR="00357D4C" w:rsidRPr="00BE2129" w:rsidRDefault="00357D4C" w:rsidP="000B0A6B">
            <w:pPr>
              <w:pStyle w:val="ConsPlusNormal"/>
              <w:suppressAutoHyphens/>
              <w:adjustRightInd/>
              <w:textAlignment w:val="baseline"/>
            </w:pPr>
            <w:r w:rsidRPr="00BE2129">
              <w:t>- за счет средств краевого бюджета – 118 571,4 тыс. рублей;</w:t>
            </w:r>
          </w:p>
          <w:p w:rsidR="00357D4C" w:rsidRPr="00BE2129" w:rsidRDefault="00357D4C" w:rsidP="000B0A6B">
            <w:pPr>
              <w:pStyle w:val="ConsPlusNormal"/>
              <w:suppressAutoHyphens/>
              <w:adjustRightInd/>
              <w:textAlignment w:val="baseline"/>
            </w:pPr>
            <w:r w:rsidRPr="00BE2129">
              <w:t>- за счет средств внебюджетных источников – 830 000,0 тыс. рублей;</w:t>
            </w:r>
          </w:p>
          <w:p w:rsidR="00357D4C" w:rsidRPr="00BE2129" w:rsidRDefault="00357D4C" w:rsidP="000B0A6B">
            <w:pPr>
              <w:pStyle w:val="ConsPlusNormal"/>
              <w:suppressAutoHyphens/>
              <w:adjustRightInd/>
              <w:textAlignment w:val="baseline"/>
            </w:pPr>
            <w:r w:rsidRPr="00BE2129">
              <w:t>2024 год, всего: 1 185 714,3 тыс. рублей, в том числе:</w:t>
            </w:r>
          </w:p>
          <w:p w:rsidR="00357D4C" w:rsidRPr="00BE2129" w:rsidRDefault="00357D4C" w:rsidP="000B0A6B">
            <w:pPr>
              <w:pStyle w:val="ConsPlusNormal"/>
              <w:suppressAutoHyphens/>
              <w:adjustRightInd/>
              <w:textAlignment w:val="baseline"/>
            </w:pPr>
            <w:r w:rsidRPr="00BE2129">
              <w:t>- за счет средств федерального бюджета - 237 142,9 тыс. рублей;</w:t>
            </w:r>
          </w:p>
          <w:p w:rsidR="00357D4C" w:rsidRPr="00BE2129" w:rsidRDefault="00357D4C" w:rsidP="000B0A6B">
            <w:pPr>
              <w:pStyle w:val="ConsPlusNormal"/>
              <w:suppressAutoHyphens/>
              <w:adjustRightInd/>
              <w:textAlignment w:val="baseline"/>
            </w:pPr>
            <w:r w:rsidRPr="00BE2129">
              <w:t>- за счет средств краевого бюджета – 118 571,4 тыс. рублей;</w:t>
            </w:r>
          </w:p>
          <w:p w:rsidR="00357D4C" w:rsidRPr="00BE2129" w:rsidRDefault="00357D4C" w:rsidP="000B0A6B">
            <w:pPr>
              <w:pStyle w:val="ConsPlusNormal"/>
              <w:suppressAutoHyphens/>
              <w:adjustRightInd/>
              <w:textAlignment w:val="baseline"/>
            </w:pPr>
            <w:r w:rsidRPr="00BE2129">
              <w:t>- за счет средств внебюджетных источников – 830 000,0 тыс. рублей</w:t>
            </w:r>
          </w:p>
        </w:tc>
      </w:tr>
      <w:tr w:rsidR="00357D4C" w:rsidRPr="00BE2129" w:rsidTr="00E65DCF">
        <w:tc>
          <w:tcPr>
            <w:tcW w:w="2694" w:type="dxa"/>
            <w:tcBorders>
              <w:top w:val="single" w:sz="4" w:space="0" w:color="auto"/>
              <w:bottom w:val="single" w:sz="4" w:space="0" w:color="auto"/>
              <w:right w:val="single" w:sz="4" w:space="0" w:color="auto"/>
            </w:tcBorders>
          </w:tcPr>
          <w:p w:rsidR="00357D4C" w:rsidRPr="00BE2129" w:rsidRDefault="00357D4C" w:rsidP="000B0A6B">
            <w:pPr>
              <w:pStyle w:val="ConsPlusNormal"/>
              <w:suppressAutoHyphens/>
              <w:adjustRightInd/>
              <w:textAlignment w:val="baseline"/>
            </w:pPr>
            <w:r w:rsidRPr="00BE2129">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tcBorders>
          </w:tcPr>
          <w:p w:rsidR="00357D4C" w:rsidRPr="00BE2129" w:rsidRDefault="00357D4C" w:rsidP="000B0A6B">
            <w:pPr>
              <w:pStyle w:val="ConsPlusNormal"/>
              <w:suppressAutoHyphens/>
              <w:adjustRightInd/>
              <w:textAlignment w:val="baseline"/>
            </w:pPr>
            <w:r w:rsidRPr="00BE2129">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357D4C" w:rsidRPr="00BE2129" w:rsidRDefault="00357D4C" w:rsidP="000B0A6B">
      <w:pPr>
        <w:pStyle w:val="ConsPlusNormal"/>
        <w:suppressAutoHyphens/>
        <w:adjustRightInd/>
        <w:textAlignment w:val="baseline"/>
        <w:rPr>
          <w:sz w:val="24"/>
          <w:szCs w:val="24"/>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2. ТЕКУЩЕЕ СОСТОЯНИЕ</w:t>
      </w:r>
    </w:p>
    <w:p w:rsidR="00357D4C" w:rsidRPr="00BE2129" w:rsidRDefault="00357D4C" w:rsidP="000B0A6B">
      <w:pPr>
        <w:pStyle w:val="ConsPlusNormal"/>
        <w:suppressAutoHyphens/>
        <w:textAlignment w:val="baseline"/>
        <w:rPr>
          <w:sz w:val="24"/>
          <w:szCs w:val="24"/>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Одним из приоритетов государственной политики в жилищной сфере является </w:t>
      </w:r>
      <w:r w:rsidRPr="00BE2129">
        <w:rPr>
          <w:rFonts w:ascii="Arial" w:hAnsi="Arial" w:cs="Arial"/>
        </w:rPr>
        <w:lastRenderedPageBreak/>
        <w:t>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Так, по состоянию на 01.01.2021 в Управлении жилищного фонда 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Постановлением Правительства Красноярского края от 25.05.2021 № 351-п подпрограмма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дополнена мероприятием 15 «Социальные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Объем финансирования мероприятий по переселению граждан в рамках нового Соглашения на период 2021 – 2024 годы составляет 4 500 342,9 тыс. рублей (средства федерального бюджета – 711 428,6 тыс. руб., средства краевого бюджета – 468 914,3 тыс. руб., средства ПАО «ГМК «Норильский никель» - 3 320 000,0 тыс. руб.) расчетно на 1860 семей Норильска и Дудинки.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том числе по годам:</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в 2021 году – 943 200,0 тыс. руб. (средства краевого бюджета – 113,2 млн. руб.; средства ПАО «ГМК «Норильский никель» - 830,0 млн. руб.), расчетно на 390 семей. Данные средства в текущем году отражены в муниципальной программе «Обеспечение доступным и комфортным жильем жителей муниципального образования город Норильск»;</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 2022 года по 2024 год – ежегодно по 1 185 714,3 тыс. руб.: средства федерального бюджета – 237 142,9 тыс. руб., средства краевого бюджета – 118 571,4 тыс. руб.; средства ПАО «ГМК «Норильский никель» - 830 000,0 тыс. руб.), расчетно ежегодно по 490 семей.</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Реализация мероприятия позволит обеспечить:</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переселение нетрудоспособного населения из района Крайнего Севера, </w:t>
      </w:r>
      <w:r w:rsidRPr="00BE2129">
        <w:rPr>
          <w:rFonts w:ascii="Arial" w:hAnsi="Arial" w:cs="Arial"/>
        </w:rPr>
        <w:lastRenderedPageBreak/>
        <w:t>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3. ЦЕЛИ И ЗАДАЧИ ПОДПРОГРАММЫ МП</w:t>
      </w:r>
    </w:p>
    <w:p w:rsidR="00357D4C" w:rsidRPr="00BE2129" w:rsidRDefault="00357D4C" w:rsidP="000B0A6B">
      <w:pPr>
        <w:pStyle w:val="ConsPlusNormal"/>
        <w:suppressAutoHyphens/>
        <w:textAlignment w:val="baseline"/>
        <w:rPr>
          <w:sz w:val="24"/>
          <w:szCs w:val="24"/>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Задачами программы являются:</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Достижение цели подпрограммы зависит от реализации основного мероприятия подпрограммы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Сроки реализации подпрограммы МП - 2022 - 2024 годы.</w:t>
      </w:r>
    </w:p>
    <w:p w:rsidR="00357D4C" w:rsidRPr="00BE2129" w:rsidRDefault="00357D4C" w:rsidP="000B0A6B">
      <w:pPr>
        <w:pStyle w:val="ConsPlusNormal"/>
        <w:suppressAutoHyphens/>
        <w:textAlignment w:val="baseline"/>
        <w:rPr>
          <w:sz w:val="24"/>
          <w:szCs w:val="24"/>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4. МЕХАНИЗМ РЕАЛИЗАЦИИ ПОДПРОГРАММЫ МП</w:t>
      </w:r>
    </w:p>
    <w:p w:rsidR="00357D4C" w:rsidRPr="00BE2129" w:rsidRDefault="00357D4C" w:rsidP="000B0A6B">
      <w:pPr>
        <w:pStyle w:val="ConsPlusNormal"/>
        <w:suppressAutoHyphens/>
        <w:textAlignment w:val="baseline"/>
        <w:rPr>
          <w:sz w:val="24"/>
          <w:szCs w:val="24"/>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Ответственным исполнителем подпрограммы МП является Управление жилищного фонда.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Механизм реализации подпрограммы включает в себя реализацию:</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Федерального закона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закона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(далее - Закон Красноярского края от 21.12.2010 № 11-5540), в соответствии с полномочиями, переданными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(далее - Закон Красноярского края от 21.12.2010 № 11-5582).</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w:t>
      </w:r>
      <w:r w:rsidRPr="00BE2129">
        <w:rPr>
          <w:rFonts w:ascii="Arial" w:hAnsi="Arial" w:cs="Arial"/>
        </w:rPr>
        <w:lastRenderedPageBreak/>
        <w:t>21.12.2010 № 11-5540, является министерство строительства Красноярского края (далее – Министерство).</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Средства ПАО «ГМК «Норильский никель» на перечисление средств в краевой бюджет предусматриваются бюджетом ПАО «ГМК «Норильский никель».</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Средства федерального и краевого бюджетов, а также средства ПАО «ГМК «Норильский никель»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Исполнителем основного мероприятия № 2.1 является Управление жилищного фонда.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Механизм реализации мероприятия включает в себя реализацию:</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Федерального закона от 25.10.2002 № 125-ФЗ;</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Закона Красноярского края от 21.12.2010 № 11-5540, в соответствии с полномочиями, переданными законом Красноярского края от 21.12.2010 № 11-5582.</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распространяет свое действие на граждан Российской Федерации, соответствующих следующим требованиям:</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а) имеющие место жительства в муниципальном образовании город Норильск;</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б) состоящие на учете в соответствии с Федеральным законом от 25.10.2002 № 125-ФЗ;</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г) прибывшие в районы Крайнего Севера и приравненные к ним местности не позднее 1 января 1992 года;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д) имеющие общую продолжительность стажа работы в районах Крайнего Севера и приравненных к ним местностях не менее 15 календарных лет;</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е) не имеющие жилья в других регионах Российской Федерации или нуждающиеся в его улучшении.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Мероприятие также распространяет свое действие на:</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p>
    <w:p w:rsidR="00357D4C" w:rsidRPr="00BE2129" w:rsidRDefault="00357D4C" w:rsidP="000B0A6B">
      <w:pPr>
        <w:widowControl w:val="0"/>
        <w:suppressAutoHyphens/>
        <w:autoSpaceDE w:val="0"/>
        <w:autoSpaceDN w:val="0"/>
        <w:jc w:val="center"/>
        <w:textAlignment w:val="baseline"/>
        <w:rPr>
          <w:rFonts w:ascii="Arial" w:hAnsi="Arial" w:cs="Arial"/>
        </w:rPr>
      </w:pPr>
      <w:r w:rsidRPr="00BE2129">
        <w:rPr>
          <w:rFonts w:ascii="Arial" w:hAnsi="Arial" w:cs="Arial"/>
        </w:rPr>
        <w:t>5. РЕСУРСНОЕ ОБЕСПЕЧЕНИЕ МП</w:t>
      </w:r>
    </w:p>
    <w:p w:rsidR="00357D4C" w:rsidRPr="00BE2129" w:rsidRDefault="00357D4C" w:rsidP="000B0A6B">
      <w:pPr>
        <w:widowControl w:val="0"/>
        <w:suppressAutoHyphens/>
        <w:autoSpaceDE w:val="0"/>
        <w:autoSpaceDN w:val="0"/>
        <w:jc w:val="center"/>
        <w:textAlignment w:val="baseline"/>
        <w:rPr>
          <w:rFonts w:ascii="Arial" w:hAnsi="Arial" w:cs="Arial"/>
        </w:rPr>
      </w:pP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Ресурсное обеспечение затрат и структура финансирования подпрограммы на период с 2022 по 2024 годы с разбивкой по годам приведены в приложении № 4 к настоящей МП.</w:t>
      </w:r>
    </w:p>
    <w:p w:rsidR="00357D4C" w:rsidRPr="00BE2129" w:rsidRDefault="00357D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lastRenderedPageBreak/>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363313" w:rsidRPr="00BE2129" w:rsidRDefault="00363313" w:rsidP="000B0A6B">
      <w:pPr>
        <w:widowControl w:val="0"/>
        <w:suppressAutoHyphens/>
        <w:autoSpaceDE w:val="0"/>
        <w:autoSpaceDN w:val="0"/>
        <w:ind w:left="7799" w:firstLine="709"/>
        <w:jc w:val="both"/>
        <w:textAlignment w:val="baseline"/>
        <w:rPr>
          <w:rFonts w:ascii="Arial" w:hAnsi="Arial" w:cs="Arial"/>
        </w:rPr>
      </w:pPr>
      <w:r w:rsidRPr="00BE2129">
        <w:rPr>
          <w:rFonts w:ascii="Arial" w:hAnsi="Arial" w:cs="Arial"/>
        </w:rPr>
        <w:t>(тыс. руб)</w:t>
      </w:r>
    </w:p>
    <w:tbl>
      <w:tblPr>
        <w:tblW w:w="0" w:type="auto"/>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950"/>
        <w:gridCol w:w="3019"/>
      </w:tblGrid>
      <w:tr w:rsidR="00EE03C0" w:rsidRPr="00BE2129" w:rsidTr="00363313">
        <w:tc>
          <w:tcPr>
            <w:tcW w:w="1112" w:type="dxa"/>
            <w:tcBorders>
              <w:top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Год</w:t>
            </w:r>
          </w:p>
        </w:tc>
        <w:tc>
          <w:tcPr>
            <w:tcW w:w="1755"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Всего</w:t>
            </w:r>
          </w:p>
        </w:tc>
        <w:tc>
          <w:tcPr>
            <w:tcW w:w="1662"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Краевой бюджет</w:t>
            </w:r>
          </w:p>
        </w:tc>
        <w:tc>
          <w:tcPr>
            <w:tcW w:w="1950"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Федеральный бюджет</w:t>
            </w:r>
          </w:p>
        </w:tc>
        <w:tc>
          <w:tcPr>
            <w:tcW w:w="3019" w:type="dxa"/>
            <w:tcBorders>
              <w:top w:val="single" w:sz="4" w:space="0" w:color="auto"/>
              <w:left w:val="single" w:sz="4" w:space="0" w:color="auto"/>
              <w:bottom w:val="single" w:sz="4" w:space="0" w:color="auto"/>
            </w:tcBorders>
          </w:tcPr>
          <w:p w:rsidR="00EE03C0" w:rsidRPr="00BE2129" w:rsidRDefault="00EE03C0" w:rsidP="000B0A6B">
            <w:pPr>
              <w:pStyle w:val="ConsPlusNormal"/>
              <w:suppressAutoHyphens/>
              <w:adjustRightInd/>
              <w:textAlignment w:val="baseline"/>
            </w:pPr>
            <w:r w:rsidRPr="00BE2129">
              <w:t>Безвозмездные поступления ПАО «ГМК «Норильский никель», перечисленные в краевой бюджет по договору пожертвования</w:t>
            </w:r>
          </w:p>
        </w:tc>
      </w:tr>
      <w:tr w:rsidR="00EE03C0" w:rsidRPr="00BE2129" w:rsidTr="00363313">
        <w:tc>
          <w:tcPr>
            <w:tcW w:w="1112" w:type="dxa"/>
            <w:tcBorders>
              <w:top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2022</w:t>
            </w:r>
          </w:p>
        </w:tc>
        <w:tc>
          <w:tcPr>
            <w:tcW w:w="1755"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1 185 714,3</w:t>
            </w:r>
          </w:p>
        </w:tc>
        <w:tc>
          <w:tcPr>
            <w:tcW w:w="1662"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118 571,4</w:t>
            </w:r>
          </w:p>
        </w:tc>
        <w:tc>
          <w:tcPr>
            <w:tcW w:w="1950"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237 142,9</w:t>
            </w:r>
          </w:p>
        </w:tc>
        <w:tc>
          <w:tcPr>
            <w:tcW w:w="3019" w:type="dxa"/>
            <w:tcBorders>
              <w:top w:val="single" w:sz="4" w:space="0" w:color="auto"/>
              <w:left w:val="single" w:sz="4" w:space="0" w:color="auto"/>
              <w:bottom w:val="single" w:sz="4" w:space="0" w:color="auto"/>
            </w:tcBorders>
          </w:tcPr>
          <w:p w:rsidR="00EE03C0" w:rsidRPr="00BE2129" w:rsidRDefault="00EE03C0" w:rsidP="000B0A6B">
            <w:pPr>
              <w:pStyle w:val="ConsPlusNormal"/>
              <w:suppressAutoHyphens/>
              <w:adjustRightInd/>
              <w:textAlignment w:val="baseline"/>
            </w:pPr>
            <w:r w:rsidRPr="00BE2129">
              <w:t>830 000,0</w:t>
            </w:r>
          </w:p>
        </w:tc>
      </w:tr>
      <w:tr w:rsidR="00EE03C0" w:rsidRPr="00BE2129" w:rsidTr="00363313">
        <w:tc>
          <w:tcPr>
            <w:tcW w:w="1112" w:type="dxa"/>
            <w:tcBorders>
              <w:top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2023</w:t>
            </w:r>
          </w:p>
        </w:tc>
        <w:tc>
          <w:tcPr>
            <w:tcW w:w="1755"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1 185 714,3</w:t>
            </w:r>
          </w:p>
        </w:tc>
        <w:tc>
          <w:tcPr>
            <w:tcW w:w="1662"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118 571,4</w:t>
            </w:r>
          </w:p>
        </w:tc>
        <w:tc>
          <w:tcPr>
            <w:tcW w:w="1950"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237 142,9</w:t>
            </w:r>
          </w:p>
        </w:tc>
        <w:tc>
          <w:tcPr>
            <w:tcW w:w="3019" w:type="dxa"/>
            <w:tcBorders>
              <w:top w:val="single" w:sz="4" w:space="0" w:color="auto"/>
              <w:left w:val="single" w:sz="4" w:space="0" w:color="auto"/>
              <w:bottom w:val="single" w:sz="4" w:space="0" w:color="auto"/>
            </w:tcBorders>
          </w:tcPr>
          <w:p w:rsidR="00EE03C0" w:rsidRPr="00BE2129" w:rsidRDefault="00EE03C0" w:rsidP="000B0A6B">
            <w:pPr>
              <w:pStyle w:val="ConsPlusNormal"/>
              <w:suppressAutoHyphens/>
              <w:adjustRightInd/>
              <w:textAlignment w:val="baseline"/>
            </w:pPr>
            <w:r w:rsidRPr="00BE2129">
              <w:t>830 000,0</w:t>
            </w:r>
          </w:p>
        </w:tc>
      </w:tr>
      <w:tr w:rsidR="00EE03C0" w:rsidRPr="00BE2129" w:rsidTr="00363313">
        <w:tc>
          <w:tcPr>
            <w:tcW w:w="1112" w:type="dxa"/>
            <w:tcBorders>
              <w:top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2024</w:t>
            </w:r>
          </w:p>
        </w:tc>
        <w:tc>
          <w:tcPr>
            <w:tcW w:w="1755"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1 185 714,3</w:t>
            </w:r>
          </w:p>
        </w:tc>
        <w:tc>
          <w:tcPr>
            <w:tcW w:w="1662"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118 571,4</w:t>
            </w:r>
          </w:p>
        </w:tc>
        <w:tc>
          <w:tcPr>
            <w:tcW w:w="1950"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237 142,9</w:t>
            </w:r>
          </w:p>
        </w:tc>
        <w:tc>
          <w:tcPr>
            <w:tcW w:w="3019" w:type="dxa"/>
            <w:tcBorders>
              <w:top w:val="single" w:sz="4" w:space="0" w:color="auto"/>
              <w:left w:val="single" w:sz="4" w:space="0" w:color="auto"/>
              <w:bottom w:val="single" w:sz="4" w:space="0" w:color="auto"/>
            </w:tcBorders>
          </w:tcPr>
          <w:p w:rsidR="00EE03C0" w:rsidRPr="00BE2129" w:rsidRDefault="00EE03C0" w:rsidP="000B0A6B">
            <w:pPr>
              <w:pStyle w:val="ConsPlusNormal"/>
              <w:suppressAutoHyphens/>
              <w:adjustRightInd/>
              <w:textAlignment w:val="baseline"/>
            </w:pPr>
            <w:r w:rsidRPr="00BE2129">
              <w:t>830 000,0</w:t>
            </w:r>
          </w:p>
        </w:tc>
      </w:tr>
      <w:tr w:rsidR="00EE03C0" w:rsidRPr="00BE2129" w:rsidTr="00363313">
        <w:tc>
          <w:tcPr>
            <w:tcW w:w="1112" w:type="dxa"/>
            <w:tcBorders>
              <w:top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Итого:</w:t>
            </w:r>
          </w:p>
        </w:tc>
        <w:tc>
          <w:tcPr>
            <w:tcW w:w="1755"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3 557 142,9</w:t>
            </w:r>
          </w:p>
        </w:tc>
        <w:tc>
          <w:tcPr>
            <w:tcW w:w="1662"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355 714,2</w:t>
            </w:r>
          </w:p>
        </w:tc>
        <w:tc>
          <w:tcPr>
            <w:tcW w:w="1950" w:type="dxa"/>
            <w:tcBorders>
              <w:top w:val="single" w:sz="4" w:space="0" w:color="auto"/>
              <w:left w:val="single" w:sz="4" w:space="0" w:color="auto"/>
              <w:bottom w:val="single" w:sz="4" w:space="0" w:color="auto"/>
              <w:right w:val="single" w:sz="4" w:space="0" w:color="auto"/>
            </w:tcBorders>
          </w:tcPr>
          <w:p w:rsidR="00EE03C0" w:rsidRPr="00BE2129" w:rsidRDefault="00EE03C0" w:rsidP="000B0A6B">
            <w:pPr>
              <w:pStyle w:val="ConsPlusNormal"/>
              <w:suppressAutoHyphens/>
              <w:adjustRightInd/>
              <w:textAlignment w:val="baseline"/>
            </w:pPr>
            <w:r w:rsidRPr="00BE2129">
              <w:t>711 428,7</w:t>
            </w:r>
          </w:p>
        </w:tc>
        <w:tc>
          <w:tcPr>
            <w:tcW w:w="3019" w:type="dxa"/>
            <w:tcBorders>
              <w:top w:val="single" w:sz="4" w:space="0" w:color="auto"/>
              <w:left w:val="single" w:sz="4" w:space="0" w:color="auto"/>
              <w:bottom w:val="single" w:sz="4" w:space="0" w:color="auto"/>
            </w:tcBorders>
          </w:tcPr>
          <w:p w:rsidR="00EE03C0" w:rsidRPr="00BE2129" w:rsidRDefault="00EE03C0" w:rsidP="000B0A6B">
            <w:pPr>
              <w:pStyle w:val="ConsPlusNormal"/>
              <w:suppressAutoHyphens/>
              <w:adjustRightInd/>
              <w:textAlignment w:val="baseline"/>
            </w:pPr>
            <w:r w:rsidRPr="00BE2129">
              <w:t>2 490 000,0</w:t>
            </w:r>
          </w:p>
        </w:tc>
      </w:tr>
    </w:tbl>
    <w:p w:rsidR="00EE03C0" w:rsidRPr="00BE2129" w:rsidRDefault="00EE03C0" w:rsidP="000B0A6B">
      <w:pPr>
        <w:widowControl w:val="0"/>
        <w:suppressAutoHyphens/>
        <w:autoSpaceDE w:val="0"/>
        <w:autoSpaceDN w:val="0"/>
        <w:ind w:firstLine="709"/>
        <w:jc w:val="both"/>
        <w:textAlignment w:val="baseline"/>
        <w:rPr>
          <w:rFonts w:ascii="Arial" w:hAnsi="Arial" w:cs="Arial"/>
        </w:rPr>
      </w:pPr>
    </w:p>
    <w:p w:rsidR="00EE03C0"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EE03C0"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EE03C0" w:rsidRPr="00BE2129" w:rsidRDefault="00EE03C0" w:rsidP="000B0A6B">
      <w:pPr>
        <w:widowControl w:val="0"/>
        <w:suppressAutoHyphens/>
        <w:autoSpaceDE w:val="0"/>
        <w:autoSpaceDN w:val="0"/>
        <w:ind w:firstLine="709"/>
        <w:jc w:val="both"/>
        <w:textAlignment w:val="baseline"/>
        <w:rPr>
          <w:rFonts w:ascii="Arial" w:hAnsi="Arial" w:cs="Arial"/>
        </w:rPr>
      </w:pPr>
    </w:p>
    <w:p w:rsidR="00EE03C0" w:rsidRPr="00BE2129" w:rsidRDefault="00EE03C0" w:rsidP="000B0A6B">
      <w:pPr>
        <w:widowControl w:val="0"/>
        <w:suppressAutoHyphens/>
        <w:autoSpaceDE w:val="0"/>
        <w:autoSpaceDN w:val="0"/>
        <w:jc w:val="center"/>
        <w:textAlignment w:val="baseline"/>
        <w:rPr>
          <w:rFonts w:ascii="Arial" w:hAnsi="Arial" w:cs="Arial"/>
        </w:rPr>
      </w:pPr>
      <w:r w:rsidRPr="00BE2129">
        <w:rPr>
          <w:rFonts w:ascii="Arial" w:hAnsi="Arial" w:cs="Arial"/>
        </w:rPr>
        <w:t>6. ИНДИКАТОРЫ РЕЗУЛЬТАТИВНОСТИ МП</w:t>
      </w:r>
    </w:p>
    <w:p w:rsidR="00EE03C0" w:rsidRPr="00BE2129" w:rsidRDefault="00EE03C0" w:rsidP="000B0A6B">
      <w:pPr>
        <w:widowControl w:val="0"/>
        <w:suppressAutoHyphens/>
        <w:autoSpaceDE w:val="0"/>
        <w:autoSpaceDN w:val="0"/>
        <w:ind w:firstLine="709"/>
        <w:jc w:val="both"/>
        <w:textAlignment w:val="baseline"/>
        <w:rPr>
          <w:rFonts w:ascii="Arial" w:hAnsi="Arial" w:cs="Arial"/>
        </w:rPr>
      </w:pPr>
    </w:p>
    <w:p w:rsidR="00EE03C0"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Эффективность реализации подпрограммы № 2 и использования выделенных на нее бюджетных средств обеспечивается за счет:</w:t>
      </w:r>
    </w:p>
    <w:p w:rsidR="00EE03C0"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исключения возможности нецелевого использования бюджетных средств;</w:t>
      </w:r>
    </w:p>
    <w:p w:rsidR="00EE03C0"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прозрачности прохождения бюджетных средств;</w:t>
      </w:r>
    </w:p>
    <w:p w:rsidR="00EE03C0"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адресного предоставления бюджетных средств.</w:t>
      </w:r>
    </w:p>
    <w:p w:rsidR="00EE03C0"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Успешная реализация мероприятия подпрограммы № 2 позволит достичь следующих показателей, характеризующих достижение цели и решение задач подпрограммы № 2:</w:t>
      </w:r>
    </w:p>
    <w:p w:rsidR="00EE03C0"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достижение удельного веса числа семей, которым ОМС вручены свидетельства к числу семей, жителей муниципального образования город Норильск, для которых Министерством выданы свидетельства, - 100% ежегодно.</w:t>
      </w:r>
    </w:p>
    <w:p w:rsidR="003C5A64" w:rsidRPr="00BE2129" w:rsidRDefault="00EE03C0"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Перечень целевых индикаторов результативности МП представлен в приложении № 3 к настоящей МП.</w:t>
      </w:r>
    </w:p>
    <w:p w:rsidR="003C5A64" w:rsidRPr="00BE2129" w:rsidRDefault="003C5A64" w:rsidP="000B0A6B">
      <w:pPr>
        <w:rPr>
          <w:rFonts w:ascii="Arial" w:hAnsi="Arial" w:cs="Arial"/>
        </w:rPr>
      </w:pPr>
      <w:r w:rsidRPr="00BE2129">
        <w:rPr>
          <w:rFonts w:ascii="Arial" w:hAnsi="Arial" w:cs="Arial"/>
        </w:rPr>
        <w:br w:type="page"/>
      </w:r>
    </w:p>
    <w:p w:rsidR="00EE03C0" w:rsidRPr="00BE2129" w:rsidRDefault="0065624C" w:rsidP="000B0A6B">
      <w:pPr>
        <w:suppressAutoHyphens/>
        <w:autoSpaceDN w:val="0"/>
        <w:ind w:left="5387"/>
        <w:contextualSpacing/>
        <w:textAlignment w:val="baseline"/>
        <w:rPr>
          <w:rFonts w:ascii="Arial" w:hAnsi="Arial" w:cs="Arial"/>
        </w:rPr>
      </w:pPr>
      <w:r w:rsidRPr="00BE2129">
        <w:rPr>
          <w:rFonts w:ascii="Arial" w:hAnsi="Arial" w:cs="Arial"/>
        </w:rPr>
        <w:lastRenderedPageBreak/>
        <w:t>Приложение № 6 к муниципальной программе «Комплексное социально-экономическое развития города Норильска»</w:t>
      </w:r>
    </w:p>
    <w:p w:rsidR="0065624C" w:rsidRPr="00BE2129" w:rsidRDefault="0065624C" w:rsidP="000B0A6B">
      <w:pPr>
        <w:suppressAutoHyphens/>
        <w:autoSpaceDN w:val="0"/>
        <w:ind w:left="5387"/>
        <w:contextualSpacing/>
        <w:textAlignment w:val="baseline"/>
        <w:rPr>
          <w:rFonts w:ascii="Arial" w:hAnsi="Arial" w:cs="Arial"/>
        </w:rPr>
      </w:pPr>
    </w:p>
    <w:p w:rsidR="0065624C" w:rsidRPr="00BE2129" w:rsidRDefault="0065624C" w:rsidP="000B0A6B">
      <w:pPr>
        <w:widowControl w:val="0"/>
        <w:suppressAutoHyphens/>
        <w:autoSpaceDE w:val="0"/>
        <w:autoSpaceDN w:val="0"/>
        <w:jc w:val="center"/>
        <w:textAlignment w:val="baseline"/>
        <w:rPr>
          <w:rFonts w:ascii="Arial" w:hAnsi="Arial" w:cs="Arial"/>
        </w:rPr>
      </w:pPr>
      <w:r w:rsidRPr="00BE2129">
        <w:rPr>
          <w:rFonts w:ascii="Arial" w:hAnsi="Arial" w:cs="Arial"/>
        </w:rPr>
        <w:t>1. ПАСПОРТ ПОДПРОГРАММЫ 3 «МОДЕРНИЗАЦИЯ ЖИЛИЩНО-КОММУНАЛЬНОГО ХОЗЯЙСТВА, ВОССТАНОВЛЕНИЕ ЕГО ИНЖЕНЕРНОЙ И КОММУНАЛЬНОЙ ИНФРАСТРУКТУРЫ»</w:t>
      </w:r>
    </w:p>
    <w:p w:rsidR="0065624C" w:rsidRPr="00BE2129" w:rsidRDefault="0065624C" w:rsidP="000B0A6B">
      <w:pPr>
        <w:widowControl w:val="0"/>
        <w:suppressAutoHyphens/>
        <w:autoSpaceDE w:val="0"/>
        <w:autoSpaceDN w:val="0"/>
        <w:jc w:val="center"/>
        <w:textAlignment w:val="baseline"/>
        <w:rPr>
          <w:rFonts w:ascii="Arial" w:hAnsi="Arial" w:cs="Arial"/>
        </w:rPr>
      </w:pPr>
    </w:p>
    <w:tbl>
      <w:tblPr>
        <w:tblW w:w="9581"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65624C" w:rsidRPr="00BE2129" w:rsidTr="00BC715A">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Соисполнитель МП (ответственный исполнитель подпрограммы)</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Управление городского хозяйства Администрации города Норильска (МКУ «Управление жилищно-коммунального хозяйства»)</w:t>
            </w:r>
          </w:p>
        </w:tc>
      </w:tr>
      <w:tr w:rsidR="0065624C" w:rsidRPr="00BE2129" w:rsidTr="00BC715A">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Цели подпрограммы МП</w:t>
            </w:r>
          </w:p>
        </w:tc>
        <w:tc>
          <w:tcPr>
            <w:tcW w:w="703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Реформирование и модернизация жилищно-коммунального хозяйства, восстановление его инженерной и коммунальной инфраструктуры</w:t>
            </w:r>
          </w:p>
        </w:tc>
      </w:tr>
      <w:tr w:rsidR="0065624C" w:rsidRPr="00BE2129" w:rsidTr="00BC715A">
        <w:trPr>
          <w:trHeight w:val="2158"/>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Задачи подпрограммы МП</w:t>
            </w:r>
          </w:p>
        </w:tc>
        <w:tc>
          <w:tcPr>
            <w:tcW w:w="703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65624C" w:rsidRPr="00BE2129" w:rsidRDefault="0065624C" w:rsidP="000B0A6B">
            <w:pPr>
              <w:pStyle w:val="ConsPlusNormal"/>
              <w:suppressAutoHyphens/>
              <w:adjustRightInd/>
              <w:textAlignment w:val="baseline"/>
            </w:pPr>
            <w:r w:rsidRPr="00BE2129">
              <w:t>Обеспечение надежной эксплуатации объектов инженерной инфраструктуры муниципального образования город Норильск</w:t>
            </w:r>
          </w:p>
        </w:tc>
      </w:tr>
      <w:tr w:rsidR="0065624C" w:rsidRPr="00BE2129" w:rsidTr="00BC715A">
        <w:trPr>
          <w:trHeight w:val="874"/>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 xml:space="preserve">Срок реализации </w:t>
            </w:r>
          </w:p>
          <w:p w:rsidR="0065624C" w:rsidRPr="00BE2129" w:rsidRDefault="0065624C" w:rsidP="000B0A6B">
            <w:pPr>
              <w:pStyle w:val="ConsPlusNormal"/>
              <w:suppressAutoHyphens/>
              <w:adjustRightInd/>
              <w:textAlignment w:val="baseline"/>
            </w:pPr>
            <w:r w:rsidRPr="00BE2129">
              <w:t>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2021 – 2035 годы</w:t>
            </w:r>
          </w:p>
          <w:p w:rsidR="0065624C" w:rsidRPr="00BE2129" w:rsidRDefault="0065624C" w:rsidP="000B0A6B">
            <w:pPr>
              <w:pStyle w:val="ConsPlusNormal"/>
              <w:suppressAutoHyphens/>
              <w:adjustRightInd/>
              <w:textAlignment w:val="baseline"/>
            </w:pPr>
            <w:r w:rsidRPr="00BE2129">
              <w:t>I этап - 2021 - 2024 годы;</w:t>
            </w:r>
          </w:p>
          <w:p w:rsidR="0065624C" w:rsidRPr="00BE2129" w:rsidRDefault="0065624C" w:rsidP="000B0A6B">
            <w:pPr>
              <w:pStyle w:val="ConsPlusNormal"/>
              <w:suppressAutoHyphens/>
              <w:adjustRightInd/>
              <w:textAlignment w:val="baseline"/>
            </w:pPr>
            <w:r w:rsidRPr="00BE2129">
              <w:t>II этап - 2025 - 2035 годы</w:t>
            </w:r>
          </w:p>
        </w:tc>
      </w:tr>
      <w:tr w:rsidR="00BC715A" w:rsidRPr="00BE2129" w:rsidTr="00BC715A">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C715A" w:rsidRPr="00BE2129" w:rsidRDefault="00BC715A" w:rsidP="00BC715A">
            <w:pPr>
              <w:widowControl w:val="0"/>
              <w:autoSpaceDE w:val="0"/>
              <w:adjustRightInd w:val="0"/>
              <w:rPr>
                <w:rFonts w:ascii="Arial" w:hAnsi="Arial" w:cs="Arial"/>
                <w:sz w:val="20"/>
                <w:szCs w:val="20"/>
              </w:rPr>
            </w:pPr>
            <w:r w:rsidRPr="00BE2129">
              <w:rPr>
                <w:rFonts w:ascii="Arial" w:hAnsi="Arial" w:cs="Arial"/>
                <w:sz w:val="20"/>
                <w:szCs w:val="20"/>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C715A" w:rsidRPr="00BE2129" w:rsidRDefault="00BC715A" w:rsidP="00BC715A">
            <w:pPr>
              <w:widowControl w:val="0"/>
              <w:autoSpaceDE w:val="0"/>
              <w:adjustRightInd w:val="0"/>
              <w:rPr>
                <w:rFonts w:ascii="Arial" w:hAnsi="Arial" w:cs="Arial"/>
                <w:sz w:val="20"/>
                <w:szCs w:val="20"/>
              </w:rPr>
            </w:pPr>
            <w:r w:rsidRPr="00BE2129">
              <w:rPr>
                <w:rFonts w:ascii="Arial" w:hAnsi="Arial" w:cs="Arial"/>
                <w:sz w:val="20"/>
                <w:szCs w:val="20"/>
              </w:rPr>
              <w:t>Объем финансирования подпрограммы за счет всех источников – 29 721 077,9 тыс. руб., в т. ч.:</w:t>
            </w:r>
          </w:p>
          <w:p w:rsidR="00BC715A" w:rsidRPr="00BE2129" w:rsidRDefault="00BC715A" w:rsidP="00BC715A">
            <w:pPr>
              <w:widowControl w:val="0"/>
              <w:autoSpaceDE w:val="0"/>
              <w:adjustRightInd w:val="0"/>
              <w:rPr>
                <w:rFonts w:ascii="Arial" w:hAnsi="Arial" w:cs="Arial"/>
                <w:sz w:val="20"/>
                <w:szCs w:val="20"/>
              </w:rPr>
            </w:pPr>
            <w:r w:rsidRPr="00BE2129">
              <w:rPr>
                <w:rFonts w:ascii="Arial" w:hAnsi="Arial" w:cs="Arial"/>
                <w:sz w:val="20"/>
                <w:szCs w:val="20"/>
              </w:rPr>
              <w:t>- за счет средств бюджетов всех уровней 2022-2024гг – 822 373,2 тыс. руб., в том числе по годам:</w:t>
            </w:r>
          </w:p>
          <w:p w:rsidR="00BC715A" w:rsidRPr="00BE2129" w:rsidRDefault="00BC715A" w:rsidP="00BC715A">
            <w:pPr>
              <w:widowControl w:val="0"/>
              <w:autoSpaceDE w:val="0"/>
              <w:adjustRightInd w:val="0"/>
              <w:rPr>
                <w:rFonts w:ascii="Arial" w:hAnsi="Arial" w:cs="Arial"/>
                <w:sz w:val="20"/>
                <w:szCs w:val="20"/>
              </w:rPr>
            </w:pPr>
            <w:r w:rsidRPr="00BE2129">
              <w:rPr>
                <w:rFonts w:ascii="Arial" w:hAnsi="Arial" w:cs="Arial"/>
                <w:sz w:val="20"/>
                <w:szCs w:val="20"/>
              </w:rPr>
              <w:t>- 2022 год – 473 035,0 тыс. руб.;</w:t>
            </w:r>
          </w:p>
          <w:p w:rsidR="00BC715A" w:rsidRPr="00BE2129" w:rsidRDefault="00BC715A" w:rsidP="00BC715A">
            <w:pPr>
              <w:widowControl w:val="0"/>
              <w:autoSpaceDE w:val="0"/>
              <w:adjustRightInd w:val="0"/>
              <w:rPr>
                <w:rFonts w:ascii="Arial" w:hAnsi="Arial" w:cs="Arial"/>
                <w:sz w:val="20"/>
                <w:szCs w:val="20"/>
              </w:rPr>
            </w:pPr>
            <w:r w:rsidRPr="00BE2129">
              <w:rPr>
                <w:rFonts w:ascii="Arial" w:hAnsi="Arial" w:cs="Arial"/>
                <w:sz w:val="20"/>
                <w:szCs w:val="20"/>
              </w:rPr>
              <w:t>- 2023 год – 186 682,3 тыс. руб.;</w:t>
            </w:r>
          </w:p>
          <w:p w:rsidR="00BC715A" w:rsidRPr="00BE2129" w:rsidRDefault="00BC715A" w:rsidP="00BC715A">
            <w:pPr>
              <w:widowControl w:val="0"/>
              <w:autoSpaceDE w:val="0"/>
              <w:adjustRightInd w:val="0"/>
              <w:rPr>
                <w:rFonts w:ascii="Arial" w:hAnsi="Arial" w:cs="Arial"/>
                <w:sz w:val="20"/>
                <w:szCs w:val="20"/>
              </w:rPr>
            </w:pPr>
            <w:r w:rsidRPr="00BE2129">
              <w:rPr>
                <w:rFonts w:ascii="Arial" w:hAnsi="Arial" w:cs="Arial"/>
                <w:sz w:val="20"/>
                <w:szCs w:val="20"/>
              </w:rPr>
              <w:t>- 2024 год - 162 655,9 тыс. руб.;</w:t>
            </w:r>
          </w:p>
          <w:p w:rsidR="00BC715A" w:rsidRPr="00BE2129" w:rsidRDefault="00BC715A" w:rsidP="00BC715A">
            <w:pPr>
              <w:widowControl w:val="0"/>
              <w:autoSpaceDE w:val="0"/>
              <w:adjustRightInd w:val="0"/>
              <w:jc w:val="both"/>
              <w:rPr>
                <w:rFonts w:ascii="Arial" w:eastAsia="Calibri" w:hAnsi="Arial" w:cs="Arial"/>
                <w:sz w:val="20"/>
                <w:szCs w:val="20"/>
                <w:lang w:eastAsia="en-US"/>
              </w:rPr>
            </w:pPr>
            <w:r w:rsidRPr="00BE2129">
              <w:rPr>
                <w:rFonts w:ascii="Arial" w:hAnsi="Arial" w:cs="Arial"/>
                <w:sz w:val="20"/>
                <w:szCs w:val="20"/>
              </w:rPr>
              <w:t xml:space="preserve">- за счет средств федерального бюджета – 9 293 405,0 тыс. рублей * </w:t>
            </w:r>
            <w:r w:rsidRPr="00BE2129">
              <w:rPr>
                <w:rFonts w:ascii="Arial" w:eastAsia="Calibri" w:hAnsi="Arial" w:cs="Arial"/>
                <w:sz w:val="20"/>
                <w:szCs w:val="20"/>
                <w:lang w:eastAsia="en-US"/>
              </w:rPr>
              <w:t>(после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BC715A" w:rsidRPr="00BE2129" w:rsidRDefault="00BC715A" w:rsidP="00BC715A">
            <w:pPr>
              <w:widowControl w:val="0"/>
              <w:autoSpaceDE w:val="0"/>
              <w:adjustRightInd w:val="0"/>
              <w:jc w:val="both"/>
              <w:rPr>
                <w:rFonts w:ascii="Arial" w:hAnsi="Arial" w:cs="Arial"/>
                <w:sz w:val="20"/>
                <w:szCs w:val="20"/>
              </w:rPr>
            </w:pPr>
            <w:r w:rsidRPr="00BE2129">
              <w:rPr>
                <w:rFonts w:ascii="Arial" w:hAnsi="Arial" w:cs="Arial"/>
                <w:sz w:val="20"/>
                <w:szCs w:val="20"/>
              </w:rPr>
              <w:t xml:space="preserve">- за счет средств краевого бюджета – 7 227 555,0 тыс. руб. * </w:t>
            </w:r>
            <w:r w:rsidRPr="00BE2129">
              <w:rPr>
                <w:rFonts w:ascii="Arial" w:eastAsia="Calibri" w:hAnsi="Arial" w:cs="Arial"/>
                <w:sz w:val="20"/>
                <w:szCs w:val="20"/>
                <w:lang w:eastAsia="en-US"/>
              </w:rPr>
              <w:t>(после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BC715A" w:rsidRPr="00BE2129" w:rsidRDefault="00BC715A" w:rsidP="00BC715A">
            <w:pPr>
              <w:widowControl w:val="0"/>
              <w:autoSpaceDE w:val="0"/>
              <w:adjustRightInd w:val="0"/>
              <w:rPr>
                <w:rFonts w:ascii="Arial" w:hAnsi="Arial" w:cs="Arial"/>
                <w:sz w:val="20"/>
                <w:szCs w:val="20"/>
              </w:rPr>
            </w:pPr>
            <w:r w:rsidRPr="00BE2129">
              <w:rPr>
                <w:rFonts w:ascii="Arial" w:hAnsi="Arial" w:cs="Arial"/>
                <w:sz w:val="20"/>
                <w:szCs w:val="20"/>
              </w:rPr>
              <w:t>- за счет внебюджетных источников – 12 337 744,7 тыс. руб.</w:t>
            </w:r>
          </w:p>
        </w:tc>
      </w:tr>
      <w:tr w:rsidR="0065624C" w:rsidRPr="00BE2129" w:rsidTr="00BC715A">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BE2129" w:rsidRDefault="0065624C" w:rsidP="000B0A6B">
            <w:pPr>
              <w:pStyle w:val="ConsPlusNormal"/>
              <w:suppressAutoHyphens/>
              <w:adjustRightInd/>
              <w:textAlignment w:val="baseline"/>
            </w:pPr>
            <w:r w:rsidRPr="00BE2129">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C03" w:rsidRPr="00BE2129" w:rsidRDefault="004E3C03" w:rsidP="000B0A6B">
            <w:pPr>
              <w:widowControl w:val="0"/>
              <w:autoSpaceDE w:val="0"/>
              <w:adjustRightInd w:val="0"/>
              <w:rPr>
                <w:rFonts w:ascii="Arial" w:hAnsi="Arial" w:cs="Arial"/>
                <w:sz w:val="20"/>
                <w:szCs w:val="20"/>
              </w:rPr>
            </w:pPr>
            <w:r w:rsidRPr="00BE2129">
              <w:rPr>
                <w:rFonts w:ascii="Arial" w:hAnsi="Arial" w:cs="Arial"/>
                <w:sz w:val="20"/>
                <w:szCs w:val="20"/>
              </w:rPr>
              <w:t>Планируемое достижение показателя к концу 2024 года:</w:t>
            </w:r>
          </w:p>
          <w:p w:rsidR="004E3C03" w:rsidRPr="00BE2129" w:rsidRDefault="004E3C03" w:rsidP="000B0A6B">
            <w:pPr>
              <w:widowControl w:val="0"/>
              <w:autoSpaceDE w:val="0"/>
              <w:adjustRightInd w:val="0"/>
              <w:rPr>
                <w:rFonts w:ascii="Arial" w:hAnsi="Arial" w:cs="Arial"/>
                <w:sz w:val="20"/>
                <w:szCs w:val="20"/>
              </w:rPr>
            </w:pPr>
            <w:r w:rsidRPr="00BE2129">
              <w:rPr>
                <w:rFonts w:ascii="Arial" w:hAnsi="Arial" w:cs="Arial"/>
                <w:sz w:val="20"/>
                <w:szCs w:val="20"/>
              </w:rPr>
              <w:t>1. Количество объектов, на которых проведены работы по термостабилизации грунтов под многоквартирными домами и социальными объектами – 10 объектов;</w:t>
            </w:r>
          </w:p>
          <w:p w:rsidR="004E3C03" w:rsidRPr="00BE2129" w:rsidRDefault="004E3C03" w:rsidP="000B0A6B">
            <w:pPr>
              <w:widowControl w:val="0"/>
              <w:autoSpaceDE w:val="0"/>
              <w:adjustRightInd w:val="0"/>
              <w:rPr>
                <w:rFonts w:ascii="Arial" w:hAnsi="Arial" w:cs="Arial"/>
                <w:sz w:val="20"/>
                <w:szCs w:val="20"/>
              </w:rPr>
            </w:pPr>
            <w:r w:rsidRPr="00BE2129">
              <w:rPr>
                <w:rFonts w:ascii="Arial" w:hAnsi="Arial" w:cs="Arial"/>
                <w:sz w:val="20"/>
                <w:szCs w:val="20"/>
              </w:rPr>
              <w:t>2. Объем ремонта инженерных сетей (нарастающим итогом с 2021 года) – 12 516,0 м.п.</w:t>
            </w:r>
          </w:p>
          <w:p w:rsidR="0065624C" w:rsidRPr="00BE2129" w:rsidRDefault="0065624C" w:rsidP="000B0A6B">
            <w:pPr>
              <w:pStyle w:val="ConsPlusNormal"/>
              <w:suppressAutoHyphens/>
              <w:adjustRightInd/>
              <w:textAlignment w:val="baseline"/>
            </w:pPr>
          </w:p>
        </w:tc>
      </w:tr>
    </w:tbl>
    <w:p w:rsidR="0065624C" w:rsidRPr="00BE2129" w:rsidRDefault="0065624C" w:rsidP="000B0A6B">
      <w:pPr>
        <w:widowControl w:val="0"/>
        <w:suppressAutoHyphens/>
        <w:autoSpaceDE w:val="0"/>
        <w:autoSpaceDN w:val="0"/>
        <w:ind w:firstLine="709"/>
        <w:jc w:val="both"/>
        <w:textAlignment w:val="baseline"/>
        <w:rPr>
          <w:rFonts w:ascii="Arial" w:hAnsi="Arial" w:cs="Arial"/>
        </w:rPr>
      </w:pPr>
    </w:p>
    <w:p w:rsidR="0065624C" w:rsidRPr="00BE2129" w:rsidRDefault="0065624C" w:rsidP="000B0A6B">
      <w:pPr>
        <w:widowControl w:val="0"/>
        <w:suppressAutoHyphens/>
        <w:autoSpaceDE w:val="0"/>
        <w:autoSpaceDN w:val="0"/>
        <w:jc w:val="center"/>
        <w:textAlignment w:val="baseline"/>
        <w:rPr>
          <w:rFonts w:ascii="Arial" w:hAnsi="Arial" w:cs="Arial"/>
        </w:rPr>
      </w:pPr>
      <w:bookmarkStart w:id="2" w:name="Par2199"/>
      <w:bookmarkEnd w:id="2"/>
      <w:r w:rsidRPr="00BE2129">
        <w:rPr>
          <w:rFonts w:ascii="Arial" w:hAnsi="Arial" w:cs="Arial"/>
        </w:rPr>
        <w:t>2. ТЕКУЩЕЕ СОСТОЯНИЕ</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183 тыс. человек. Почти семь месяцев в году среднемесячные температуры воздуха отрицательные. Зимой морозы достигают -56 градусов по Цельсию.</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«сталинской»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856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По результатам отчетов геотехнического мониторинга на территории </w:t>
      </w:r>
      <w:r w:rsidRPr="00BE2129">
        <w:rPr>
          <w:rFonts w:ascii="Arial" w:hAnsi="Arial" w:cs="Arial"/>
        </w:rPr>
        <w:lastRenderedPageBreak/>
        <w:t>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Протяжённость составляет:</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коллекторов 69,98 км,</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сетей теплоснабжения – 584,09 км (в однотрубном исчислении, в т. ч сети пос. Снежногорск – 13,89 км);</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сети водоснабжения – 605,335 км (в т. ч сети пос. Снежногорск – 8,94 км);</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сети канализации – 219,544 км;</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сети электроснабжения – 4 381,28 км (в т. ч. сети пос. Снежногорск – 497,225 км).</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lastRenderedPageBreak/>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Ежегодно проводимые работы по текущему и капитальному ремонту инженерных сетей обеспечивают безаварийное энергоснабжение.</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С 2015 года финансирование из средств Федерального бюджета не предусмотрены.</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Для решения проблем, связанных с состоянием объектов коммунальной инфраструктуры необходимо:</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Решение задач восстановления основных фондов инженерной инфраструктуры соответствует установленным приоритетам социально-экономического развития </w:t>
      </w:r>
      <w:r w:rsidRPr="00BE2129">
        <w:rPr>
          <w:rFonts w:ascii="Arial" w:hAnsi="Arial" w:cs="Arial"/>
        </w:rPr>
        <w:lastRenderedPageBreak/>
        <w:t>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p>
    <w:p w:rsidR="0065624C" w:rsidRPr="00BE2129" w:rsidRDefault="0065624C" w:rsidP="000B0A6B">
      <w:pPr>
        <w:widowControl w:val="0"/>
        <w:suppressAutoHyphens/>
        <w:autoSpaceDE w:val="0"/>
        <w:autoSpaceDN w:val="0"/>
        <w:jc w:val="center"/>
        <w:textAlignment w:val="baseline"/>
        <w:rPr>
          <w:rFonts w:ascii="Arial" w:hAnsi="Arial" w:cs="Arial"/>
        </w:rPr>
      </w:pPr>
      <w:bookmarkStart w:id="3" w:name="Par2267"/>
      <w:bookmarkEnd w:id="3"/>
      <w:r w:rsidRPr="00BE2129">
        <w:rPr>
          <w:rFonts w:ascii="Arial" w:hAnsi="Arial" w:cs="Arial"/>
        </w:rPr>
        <w:t>3. ЦЕЛИ И ЗАДАЧИ ПОДПРОГРАММЫ МП</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Для достижения поставленной цели необходимо решение следующих задач:</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обеспечение надежной эксплуатации объектов инженерной инфраструктуры муниципального образования город Норильск.</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p>
    <w:p w:rsidR="00BC715A" w:rsidRPr="00BE2129" w:rsidRDefault="00BC715A" w:rsidP="00BC715A">
      <w:pPr>
        <w:autoSpaceDE w:val="0"/>
        <w:adjustRightInd w:val="0"/>
        <w:jc w:val="center"/>
        <w:outlineLvl w:val="0"/>
        <w:rPr>
          <w:rFonts w:ascii="Arial" w:hAnsi="Arial" w:cs="Arial"/>
          <w:bCs/>
        </w:rPr>
      </w:pPr>
      <w:bookmarkStart w:id="4" w:name="Par2274"/>
      <w:bookmarkEnd w:id="4"/>
      <w:r w:rsidRPr="00BE2129">
        <w:rPr>
          <w:rFonts w:ascii="Arial" w:hAnsi="Arial" w:cs="Arial"/>
          <w:bCs/>
        </w:rPr>
        <w:t>4. МЕХАНИЗМ РЕАЛИЗАЦИИ ПОДПРОГРАММЫ МП</w:t>
      </w:r>
    </w:p>
    <w:p w:rsidR="00BC715A" w:rsidRPr="00BE2129" w:rsidRDefault="00BC715A" w:rsidP="00BC715A">
      <w:pPr>
        <w:autoSpaceDE w:val="0"/>
        <w:adjustRightInd w:val="0"/>
        <w:jc w:val="center"/>
        <w:outlineLvl w:val="0"/>
        <w:rPr>
          <w:rFonts w:ascii="Arial" w:hAnsi="Arial" w:cs="Arial"/>
          <w:bCs/>
        </w:rPr>
      </w:pP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«Управление жилищно-коммунального хозяйства»).</w:t>
      </w: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Средства бюджетов всех уровней направляются на финансирование мероприятий:</w:t>
      </w: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 1 к настоящей подпрограмме.</w:t>
      </w: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 модернизацию и капитальный ремонт объектов коммунальной инфраструктуры, в соответствии с приложением № 2 к настоящей подпрограмме;</w:t>
      </w: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 реконструкция сетей электроснабжения.</w:t>
      </w: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Мероприятия подпрограммы осуществляются путем:</w:t>
      </w: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 xml:space="preserve">- </w:t>
      </w:r>
      <w:r w:rsidRPr="00BE2129">
        <w:rPr>
          <w:rFonts w:ascii="Arial" w:hAnsi="Arial" w:cs="Arial"/>
          <w:bCs/>
        </w:rPr>
        <w:t xml:space="preserve">предоставления субсидии </w:t>
      </w:r>
      <w:r w:rsidRPr="00BE2129">
        <w:rPr>
          <w:rFonts w:ascii="Arial" w:hAnsi="Arial" w:cs="Arial"/>
        </w:rPr>
        <w:t>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по проведению реконструкции, капитального ремонта,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BC715A" w:rsidRPr="00BE2129" w:rsidRDefault="00BC715A" w:rsidP="00BC715A">
      <w:pPr>
        <w:autoSpaceDE w:val="0"/>
        <w:adjustRightInd w:val="0"/>
        <w:ind w:firstLine="709"/>
        <w:jc w:val="both"/>
        <w:rPr>
          <w:rFonts w:ascii="Arial" w:hAnsi="Arial" w:cs="Arial"/>
        </w:rPr>
      </w:pPr>
      <w:r w:rsidRPr="00BE2129">
        <w:rPr>
          <w:rFonts w:ascii="Arial" w:hAnsi="Arial" w:cs="Arial"/>
        </w:rPr>
        <w:t xml:space="preserve">- </w:t>
      </w:r>
      <w:r w:rsidRPr="00BE2129">
        <w:rPr>
          <w:rFonts w:ascii="Arial" w:hAnsi="Arial" w:cs="Arial"/>
          <w:bCs/>
        </w:rPr>
        <w:t xml:space="preserve">предоставления субсидии на </w:t>
      </w:r>
      <w:r w:rsidRPr="00BE2129">
        <w:rPr>
          <w:rFonts w:ascii="Arial" w:hAnsi="Arial" w:cs="Arial"/>
        </w:rPr>
        <w:t>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BC715A" w:rsidRPr="00BE2129" w:rsidRDefault="00BC715A" w:rsidP="00BC715A">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w:t>
      </w:r>
      <w:r w:rsidRPr="00BE2129">
        <w:rPr>
          <w:rFonts w:ascii="Arial" w:hAnsi="Arial" w:cs="Arial"/>
        </w:rPr>
        <w:lastRenderedPageBreak/>
        <w:t>проектной документации, прохождение государственной экспертизы и реализация мероприятий по термостабилизации).</w:t>
      </w:r>
    </w:p>
    <w:p w:rsidR="0065624C" w:rsidRPr="00BE2129" w:rsidRDefault="0065624C" w:rsidP="00BC715A">
      <w:pPr>
        <w:widowControl w:val="0"/>
        <w:suppressAutoHyphens/>
        <w:autoSpaceDE w:val="0"/>
        <w:autoSpaceDN w:val="0"/>
        <w:ind w:firstLine="709"/>
        <w:jc w:val="both"/>
        <w:textAlignment w:val="baseline"/>
        <w:rPr>
          <w:rFonts w:ascii="Arial" w:hAnsi="Arial" w:cs="Arial"/>
        </w:rPr>
      </w:pPr>
    </w:p>
    <w:p w:rsidR="0065624C" w:rsidRPr="00BE2129" w:rsidRDefault="0065624C" w:rsidP="000B0A6B">
      <w:pPr>
        <w:widowControl w:val="0"/>
        <w:suppressAutoHyphens/>
        <w:autoSpaceDE w:val="0"/>
        <w:autoSpaceDN w:val="0"/>
        <w:jc w:val="center"/>
        <w:textAlignment w:val="baseline"/>
        <w:rPr>
          <w:rFonts w:ascii="Arial" w:hAnsi="Arial" w:cs="Arial"/>
        </w:rPr>
      </w:pPr>
      <w:r w:rsidRPr="00BE2129">
        <w:rPr>
          <w:rFonts w:ascii="Arial" w:hAnsi="Arial" w:cs="Arial"/>
        </w:rPr>
        <w:t>5. РЕСУРСНОЕ ОБЕСПЕЧЕНИЕ ПОДПРОГРАММЫ МП</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Источниками финансирования мероприятий подпрограммы 3 являются средства бюджета муниципального образования город Норильск, средства краевого и федерального бюджетов, а также внебюджетные источники.</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Информация о ресурсном обеспечении и мероприятиях на реализацию подпрограммы 3 по источникам финансирования в период 2022 – 2024 гг. приведена в приложении № 1 к настоящей МП.</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p>
    <w:p w:rsidR="0065624C" w:rsidRPr="00BE2129" w:rsidRDefault="0065624C" w:rsidP="000B0A6B">
      <w:pPr>
        <w:widowControl w:val="0"/>
        <w:suppressAutoHyphens/>
        <w:autoSpaceDE w:val="0"/>
        <w:autoSpaceDN w:val="0"/>
        <w:jc w:val="center"/>
        <w:textAlignment w:val="baseline"/>
        <w:rPr>
          <w:rFonts w:ascii="Arial" w:hAnsi="Arial" w:cs="Arial"/>
        </w:rPr>
      </w:pPr>
      <w:bookmarkStart w:id="5" w:name="Par2331"/>
      <w:bookmarkEnd w:id="5"/>
      <w:r w:rsidRPr="00BE2129">
        <w:rPr>
          <w:rFonts w:ascii="Arial" w:hAnsi="Arial" w:cs="Arial"/>
        </w:rPr>
        <w:t>6. ИНДИКАТОРЫ РЕЗУЛЬТАТИВНОСТИ ПОДПРОГРАММЫ МП</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Перечень целевых индикаторов результативности подпрограммы 3 представлен в приложении № 3 к настоящей МП.</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Прогнозируется, что к концу реализации II этапа (2035 год) будут достигнуты следующие результаты:</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количество объектов, на которых проведены работы по термостабилизации грунтов под многоквартирными домами и социальными объектами – 51 объект (с 2022 года).</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снижение доли изношенных инженерных сетей (тепловые, водопроводные, водоотведение, электрические сети), % – до 25%;</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Реализация подпрограммы позволит достичь следующих качественных результатов:</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обеспечить устойчивое теплоснабжение, водоснабжение и водоотведение потребителей муниципального образования город Норильск;</w:t>
      </w:r>
    </w:p>
    <w:p w:rsidR="0065624C"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повысить надежность и безопасность эксплуатации инженерных систем;</w:t>
      </w:r>
    </w:p>
    <w:p w:rsidR="00E65DCF" w:rsidRPr="00BE2129" w:rsidRDefault="0065624C"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повысить эффективность использования инженерных объектов.</w:t>
      </w:r>
    </w:p>
    <w:p w:rsidR="00E65DCF" w:rsidRPr="00BE2129" w:rsidRDefault="00E65DCF" w:rsidP="000B0A6B">
      <w:pPr>
        <w:rPr>
          <w:rFonts w:ascii="Arial" w:hAnsi="Arial" w:cs="Arial"/>
        </w:rPr>
      </w:pPr>
      <w:r w:rsidRPr="00BE2129">
        <w:rPr>
          <w:rFonts w:ascii="Arial" w:hAnsi="Arial" w:cs="Arial"/>
        </w:rPr>
        <w:br w:type="page"/>
      </w:r>
    </w:p>
    <w:p w:rsidR="0065624C" w:rsidRPr="00BE2129" w:rsidRDefault="00E65DCF" w:rsidP="000B0A6B">
      <w:pPr>
        <w:suppressAutoHyphens/>
        <w:autoSpaceDN w:val="0"/>
        <w:ind w:left="5387"/>
        <w:contextualSpacing/>
        <w:textAlignment w:val="baseline"/>
        <w:rPr>
          <w:rFonts w:ascii="Arial" w:hAnsi="Arial" w:cs="Arial"/>
        </w:rPr>
      </w:pPr>
      <w:r w:rsidRPr="00BE2129">
        <w:rPr>
          <w:rFonts w:ascii="Arial" w:hAnsi="Arial" w:cs="Arial"/>
        </w:rPr>
        <w:lastRenderedPageBreak/>
        <w:t>Приложение № 1 к подпрограмме 3 «Комплексное социально-экономическое развития города Норильска»</w:t>
      </w:r>
    </w:p>
    <w:p w:rsidR="00E65DCF" w:rsidRPr="00BE2129" w:rsidRDefault="00E65DCF" w:rsidP="000B0A6B">
      <w:pPr>
        <w:suppressAutoHyphens/>
        <w:autoSpaceDN w:val="0"/>
        <w:ind w:left="5387"/>
        <w:contextualSpacing/>
        <w:textAlignment w:val="baseline"/>
        <w:rPr>
          <w:rFonts w:ascii="Arial" w:hAnsi="Arial" w:cs="Arial"/>
        </w:rPr>
      </w:pPr>
    </w:p>
    <w:p w:rsidR="000F689D" w:rsidRPr="00BE2129" w:rsidRDefault="00E65DCF" w:rsidP="005E5FB8">
      <w:pPr>
        <w:widowControl w:val="0"/>
        <w:suppressAutoHyphens/>
        <w:autoSpaceDE w:val="0"/>
        <w:autoSpaceDN w:val="0"/>
        <w:jc w:val="center"/>
        <w:textAlignment w:val="baseline"/>
        <w:rPr>
          <w:rFonts w:ascii="Arial" w:hAnsi="Arial" w:cs="Arial"/>
        </w:rPr>
      </w:pPr>
      <w:r w:rsidRPr="00BE2129">
        <w:rPr>
          <w:rFonts w:ascii="Arial" w:hAnsi="Arial" w:cs="Arial"/>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bl>
      <w:tblPr>
        <w:tblW w:w="10622" w:type="dxa"/>
        <w:jc w:val="center"/>
        <w:tblLayout w:type="fixed"/>
        <w:tblLook w:val="04A0" w:firstRow="1" w:lastRow="0" w:firstColumn="1" w:lastColumn="0" w:noHBand="0" w:noVBand="1"/>
      </w:tblPr>
      <w:tblGrid>
        <w:gridCol w:w="641"/>
        <w:gridCol w:w="2983"/>
        <w:gridCol w:w="1464"/>
        <w:gridCol w:w="1226"/>
        <w:gridCol w:w="1460"/>
        <w:gridCol w:w="1248"/>
        <w:gridCol w:w="1600"/>
      </w:tblGrid>
      <w:tr w:rsidR="005E5FB8" w:rsidRPr="00BE2129" w:rsidTr="005E5FB8">
        <w:trPr>
          <w:trHeight w:val="1515"/>
          <w:jc w:val="center"/>
        </w:trPr>
        <w:tc>
          <w:tcPr>
            <w:tcW w:w="64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N п/п</w:t>
            </w:r>
          </w:p>
        </w:tc>
        <w:tc>
          <w:tcPr>
            <w:tcW w:w="2983" w:type="dxa"/>
            <w:tcBorders>
              <w:top w:val="single" w:sz="8" w:space="0" w:color="auto"/>
              <w:left w:val="nil"/>
              <w:bottom w:val="single" w:sz="8"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Адрес объекта</w:t>
            </w:r>
          </w:p>
        </w:tc>
        <w:tc>
          <w:tcPr>
            <w:tcW w:w="1464" w:type="dxa"/>
            <w:tcBorders>
              <w:top w:val="single" w:sz="8" w:space="0" w:color="auto"/>
              <w:left w:val="nil"/>
              <w:bottom w:val="single" w:sz="8"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Выполняемые работы</w:t>
            </w:r>
          </w:p>
        </w:tc>
        <w:tc>
          <w:tcPr>
            <w:tcW w:w="1226" w:type="dxa"/>
            <w:tcBorders>
              <w:top w:val="single" w:sz="8" w:space="0" w:color="auto"/>
              <w:left w:val="nil"/>
              <w:bottom w:val="single" w:sz="8"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Серия дома</w:t>
            </w:r>
          </w:p>
        </w:tc>
        <w:tc>
          <w:tcPr>
            <w:tcW w:w="1460" w:type="dxa"/>
            <w:tcBorders>
              <w:top w:val="single" w:sz="8" w:space="0" w:color="auto"/>
              <w:left w:val="nil"/>
              <w:bottom w:val="single" w:sz="8"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Год ввода в эксплуатацию</w:t>
            </w:r>
          </w:p>
        </w:tc>
        <w:tc>
          <w:tcPr>
            <w:tcW w:w="1248" w:type="dxa"/>
            <w:tcBorders>
              <w:top w:val="single" w:sz="8" w:space="0" w:color="auto"/>
              <w:left w:val="nil"/>
              <w:bottom w:val="single" w:sz="8"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Кол-во объектов</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Стоимость работ на плановый период, тыс. руб.</w:t>
            </w:r>
          </w:p>
        </w:tc>
      </w:tr>
      <w:tr w:rsidR="005E5FB8" w:rsidRPr="00BE2129" w:rsidTr="005E5FB8">
        <w:trPr>
          <w:trHeight w:val="1215"/>
          <w:jc w:val="center"/>
        </w:trPr>
        <w:tc>
          <w:tcPr>
            <w:tcW w:w="9022" w:type="dxa"/>
            <w:gridSpan w:val="6"/>
            <w:tcBorders>
              <w:top w:val="nil"/>
              <w:left w:val="single" w:sz="8" w:space="0" w:color="auto"/>
              <w:bottom w:val="single" w:sz="4" w:space="0" w:color="auto"/>
              <w:right w:val="single" w:sz="4" w:space="0" w:color="000000"/>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bCs/>
                <w:color w:val="000000"/>
                <w:sz w:val="20"/>
                <w:szCs w:val="20"/>
              </w:rPr>
              <w:t>2022-2035 гг.</w:t>
            </w:r>
            <w:r w:rsidRPr="00BE2129">
              <w:rPr>
                <w:rFonts w:ascii="Arial" w:hAnsi="Arial" w:cs="Arial"/>
                <w:color w:val="000000"/>
                <w:sz w:val="20"/>
                <w:szCs w:val="20"/>
              </w:rPr>
              <w:t xml:space="preserve"> Всего 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rPr>
                <w:rFonts w:ascii="Arial" w:hAnsi="Arial" w:cs="Arial"/>
                <w:bCs/>
                <w:color w:val="000000"/>
                <w:sz w:val="20"/>
                <w:szCs w:val="20"/>
              </w:rPr>
            </w:pPr>
            <w:r w:rsidRPr="00BE2129">
              <w:rPr>
                <w:rFonts w:ascii="Arial" w:hAnsi="Arial" w:cs="Arial"/>
                <w:bCs/>
                <w:color w:val="000000"/>
                <w:sz w:val="20"/>
                <w:szCs w:val="20"/>
              </w:rPr>
              <w:t xml:space="preserve">   3 252 739,6 *</w:t>
            </w:r>
          </w:p>
          <w:p w:rsidR="005E5FB8" w:rsidRPr="00BE2129" w:rsidRDefault="005E5FB8" w:rsidP="002157B2">
            <w:pPr>
              <w:rPr>
                <w:rFonts w:ascii="Arial" w:hAnsi="Arial" w:cs="Arial"/>
                <w:bCs/>
                <w:color w:val="000000"/>
                <w:sz w:val="20"/>
                <w:szCs w:val="20"/>
              </w:rPr>
            </w:pPr>
            <w:r w:rsidRPr="00BE2129">
              <w:rPr>
                <w:rFonts w:ascii="Arial" w:hAnsi="Arial" w:cs="Arial"/>
                <w:bCs/>
                <w:color w:val="000000"/>
                <w:sz w:val="20"/>
                <w:szCs w:val="20"/>
              </w:rPr>
              <w:t xml:space="preserve">   </w:t>
            </w:r>
          </w:p>
        </w:tc>
      </w:tr>
      <w:tr w:rsidR="005E5FB8" w:rsidRPr="00BE2129" w:rsidTr="005E5FB8">
        <w:trPr>
          <w:trHeight w:val="315"/>
          <w:jc w:val="center"/>
        </w:trPr>
        <w:tc>
          <w:tcPr>
            <w:tcW w:w="10622" w:type="dxa"/>
            <w:gridSpan w:val="7"/>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E5FB8" w:rsidRPr="00BE2129" w:rsidRDefault="005E5FB8" w:rsidP="002157B2">
            <w:pPr>
              <w:jc w:val="center"/>
              <w:rPr>
                <w:rFonts w:ascii="Arial" w:hAnsi="Arial" w:cs="Arial"/>
                <w:bCs/>
                <w:color w:val="000000"/>
                <w:sz w:val="20"/>
                <w:szCs w:val="20"/>
              </w:rPr>
            </w:pPr>
            <w:r w:rsidRPr="00BE2129">
              <w:rPr>
                <w:rFonts w:ascii="Arial" w:hAnsi="Arial" w:cs="Arial"/>
                <w:bCs/>
                <w:color w:val="000000"/>
                <w:sz w:val="20"/>
                <w:szCs w:val="20"/>
              </w:rPr>
              <w:t xml:space="preserve">2022 год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ул. Бауманская, д. 30, из них:</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СМР</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84</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1980</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 xml:space="preserve">114 919,0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rPr>
                <w:rFonts w:ascii="Arial" w:hAnsi="Arial" w:cs="Arial"/>
                <w:i/>
                <w:color w:val="000000"/>
                <w:sz w:val="20"/>
                <w:szCs w:val="20"/>
              </w:rPr>
            </w:pPr>
            <w:r w:rsidRPr="00BE2129">
              <w:rPr>
                <w:rFonts w:ascii="Arial" w:hAnsi="Arial" w:cs="Arial"/>
                <w:i/>
                <w:color w:val="000000"/>
                <w:sz w:val="20"/>
                <w:szCs w:val="20"/>
              </w:rPr>
              <w:t xml:space="preserve">за счет средств местного бюджета </w:t>
            </w:r>
          </w:p>
        </w:tc>
        <w:tc>
          <w:tcPr>
            <w:tcW w:w="1464"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jc w:val="center"/>
              <w:rPr>
                <w:rFonts w:ascii="Arial" w:hAnsi="Arial" w:cs="Arial"/>
                <w:i/>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i/>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i/>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i/>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tcPr>
          <w:p w:rsidR="005E5FB8" w:rsidRPr="00BE2129" w:rsidRDefault="005E5FB8" w:rsidP="002157B2">
            <w:pPr>
              <w:jc w:val="right"/>
              <w:rPr>
                <w:rFonts w:ascii="Arial" w:hAnsi="Arial" w:cs="Arial"/>
                <w:i/>
                <w:color w:val="000000"/>
                <w:sz w:val="20"/>
                <w:szCs w:val="20"/>
              </w:rPr>
            </w:pPr>
            <w:r w:rsidRPr="00BE2129">
              <w:rPr>
                <w:rFonts w:ascii="Arial" w:hAnsi="Arial" w:cs="Arial"/>
                <w:color w:val="000000"/>
                <w:sz w:val="20"/>
                <w:szCs w:val="20"/>
              </w:rPr>
              <w:t>73 178,9</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2</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ул. Космонавтов, д. 35 А</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СМР</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84</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1986</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 xml:space="preserve">78 547,1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78 547,1</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3</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ул. Космонавтов, д. 41</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СМР</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84</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1981</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 xml:space="preserve">122 519,5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122 519,5</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4</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пр. Ленинский, д. 47</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ПСД</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1-447с</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1962</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 xml:space="preserve">8 850,0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8 850,0</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5</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пр. Ленинский, д. 37</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ПСД</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1-447с</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1961</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 xml:space="preserve">4 550,0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4 550,0</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6</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пр. Ленинский, д. 43</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ПСД</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1-447с</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1962</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 xml:space="preserve">8 090,0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8 090,0</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пр. Ленинский, д. 48</w:t>
            </w:r>
          </w:p>
        </w:tc>
        <w:tc>
          <w:tcPr>
            <w:tcW w:w="1464"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ПСД</w:t>
            </w:r>
          </w:p>
        </w:tc>
        <w:tc>
          <w:tcPr>
            <w:tcW w:w="1226"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1-447с</w:t>
            </w:r>
          </w:p>
        </w:tc>
        <w:tc>
          <w:tcPr>
            <w:tcW w:w="1460"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1963</w:t>
            </w:r>
          </w:p>
        </w:tc>
        <w:tc>
          <w:tcPr>
            <w:tcW w:w="1248"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11 383,9</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7</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color w:val="000000"/>
                <w:sz w:val="20"/>
                <w:szCs w:val="20"/>
              </w:rPr>
              <w:t xml:space="preserve">11 383,9   </w:t>
            </w:r>
          </w:p>
        </w:tc>
      </w:tr>
      <w:tr w:rsidR="005E5FB8" w:rsidRPr="00BE2129" w:rsidTr="005E5FB8">
        <w:trPr>
          <w:trHeight w:val="315"/>
          <w:jc w:val="center"/>
        </w:trPr>
        <w:tc>
          <w:tcPr>
            <w:tcW w:w="641" w:type="dxa"/>
            <w:tcBorders>
              <w:top w:val="nil"/>
              <w:left w:val="single" w:sz="8" w:space="0" w:color="auto"/>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 </w:t>
            </w:r>
          </w:p>
        </w:tc>
        <w:tc>
          <w:tcPr>
            <w:tcW w:w="2983" w:type="dxa"/>
            <w:tcBorders>
              <w:top w:val="nil"/>
              <w:left w:val="nil"/>
              <w:bottom w:val="single" w:sz="4" w:space="0" w:color="auto"/>
              <w:right w:val="nil"/>
            </w:tcBorders>
            <w:shd w:val="clear" w:color="auto" w:fill="auto"/>
            <w:vAlign w:val="center"/>
            <w:hideMark/>
          </w:tcPr>
          <w:p w:rsidR="005E5FB8" w:rsidRPr="00BE2129" w:rsidRDefault="005E5FB8" w:rsidP="002157B2">
            <w:pPr>
              <w:rPr>
                <w:rFonts w:ascii="Arial" w:hAnsi="Arial" w:cs="Arial"/>
                <w:bCs/>
                <w:color w:val="000000"/>
                <w:sz w:val="20"/>
                <w:szCs w:val="20"/>
              </w:rPr>
            </w:pPr>
            <w:r w:rsidRPr="00BE2129">
              <w:rPr>
                <w:rFonts w:ascii="Arial" w:hAnsi="Arial" w:cs="Arial"/>
                <w:bCs/>
                <w:color w:val="000000"/>
                <w:sz w:val="20"/>
                <w:szCs w:val="20"/>
              </w:rPr>
              <w:t>ИТОГО</w:t>
            </w:r>
          </w:p>
        </w:tc>
        <w:tc>
          <w:tcPr>
            <w:tcW w:w="1464" w:type="dxa"/>
            <w:tcBorders>
              <w:top w:val="nil"/>
              <w:left w:val="nil"/>
              <w:bottom w:val="single" w:sz="4" w:space="0" w:color="auto"/>
              <w:right w:val="nil"/>
            </w:tcBorders>
            <w:shd w:val="clear" w:color="auto" w:fill="auto"/>
            <w:vAlign w:val="center"/>
            <w:hideMark/>
          </w:tcPr>
          <w:p w:rsidR="005E5FB8" w:rsidRPr="00BE2129" w:rsidRDefault="005E5FB8" w:rsidP="002157B2">
            <w:pPr>
              <w:rPr>
                <w:rFonts w:ascii="Arial" w:hAnsi="Arial" w:cs="Arial"/>
                <w:bCs/>
                <w:color w:val="000000"/>
                <w:sz w:val="20"/>
                <w:szCs w:val="20"/>
              </w:rPr>
            </w:pPr>
            <w:r w:rsidRPr="00BE2129">
              <w:rPr>
                <w:rFonts w:ascii="Arial" w:hAnsi="Arial" w:cs="Arial"/>
                <w:bCs/>
                <w:color w:val="000000"/>
                <w:sz w:val="20"/>
                <w:szCs w:val="20"/>
              </w:rPr>
              <w:t> </w:t>
            </w:r>
          </w:p>
        </w:tc>
        <w:tc>
          <w:tcPr>
            <w:tcW w:w="1226" w:type="dxa"/>
            <w:tcBorders>
              <w:top w:val="nil"/>
              <w:left w:val="nil"/>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460" w:type="dxa"/>
            <w:tcBorders>
              <w:top w:val="nil"/>
              <w:left w:val="nil"/>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248" w:type="dxa"/>
            <w:tcBorders>
              <w:top w:val="nil"/>
              <w:left w:val="nil"/>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bCs/>
                <w:color w:val="000000"/>
                <w:sz w:val="20"/>
                <w:szCs w:val="20"/>
              </w:rPr>
            </w:pPr>
            <w:r w:rsidRPr="00BE2129">
              <w:rPr>
                <w:rFonts w:ascii="Arial" w:hAnsi="Arial" w:cs="Arial"/>
                <w:bCs/>
                <w:color w:val="000000"/>
                <w:sz w:val="20"/>
                <w:szCs w:val="20"/>
              </w:rPr>
              <w:t>3</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bCs/>
                <w:color w:val="000000"/>
                <w:sz w:val="20"/>
                <w:szCs w:val="20"/>
              </w:rPr>
            </w:pPr>
            <w:r w:rsidRPr="00BE2129">
              <w:rPr>
                <w:rFonts w:ascii="Arial" w:hAnsi="Arial" w:cs="Arial"/>
                <w:bCs/>
                <w:color w:val="000000"/>
                <w:sz w:val="20"/>
                <w:szCs w:val="20"/>
              </w:rPr>
              <w:t xml:space="preserve">348 859,5   </w:t>
            </w:r>
          </w:p>
        </w:tc>
      </w:tr>
      <w:tr w:rsidR="005E5FB8" w:rsidRPr="00BE2129" w:rsidTr="005E5FB8">
        <w:trPr>
          <w:trHeight w:val="315"/>
          <w:jc w:val="center"/>
        </w:trPr>
        <w:tc>
          <w:tcPr>
            <w:tcW w:w="10622" w:type="dxa"/>
            <w:gridSpan w:val="7"/>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5E5FB8" w:rsidRPr="00BE2129" w:rsidRDefault="005E5FB8" w:rsidP="002157B2">
            <w:pPr>
              <w:jc w:val="center"/>
              <w:rPr>
                <w:rFonts w:ascii="Arial" w:hAnsi="Arial" w:cs="Arial"/>
                <w:bCs/>
                <w:color w:val="000000"/>
                <w:sz w:val="20"/>
                <w:szCs w:val="20"/>
              </w:rPr>
            </w:pPr>
            <w:r w:rsidRPr="00BE2129">
              <w:rPr>
                <w:rFonts w:ascii="Arial" w:hAnsi="Arial" w:cs="Arial"/>
                <w:bCs/>
                <w:color w:val="000000"/>
                <w:sz w:val="20"/>
                <w:szCs w:val="20"/>
              </w:rPr>
              <w:t xml:space="preserve">2023 год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8</w:t>
            </w:r>
          </w:p>
        </w:tc>
        <w:tc>
          <w:tcPr>
            <w:tcW w:w="2983"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ул. Б. Хмельницкого, д. 21</w:t>
            </w:r>
          </w:p>
        </w:tc>
        <w:tc>
          <w:tcPr>
            <w:tcW w:w="1464"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СМР</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сталинка</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1954</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xml:space="preserve">         62 506,8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i/>
                <w:color w:val="000000"/>
                <w:sz w:val="20"/>
                <w:szCs w:val="20"/>
              </w:rPr>
            </w:pPr>
            <w:r w:rsidRPr="00BE2129">
              <w:rPr>
                <w:rFonts w:ascii="Arial" w:hAnsi="Arial" w:cs="Arial"/>
                <w:i/>
                <w:color w:val="000000"/>
                <w:sz w:val="20"/>
                <w:szCs w:val="20"/>
              </w:rPr>
              <w:t xml:space="preserve">         20 766,7</w:t>
            </w:r>
          </w:p>
        </w:tc>
      </w:tr>
      <w:tr w:rsidR="005E5FB8" w:rsidRPr="00BE2129" w:rsidTr="005E5FB8">
        <w:trPr>
          <w:trHeight w:val="315"/>
          <w:jc w:val="center"/>
        </w:trPr>
        <w:tc>
          <w:tcPr>
            <w:tcW w:w="641" w:type="dxa"/>
            <w:tcBorders>
              <w:top w:val="nil"/>
              <w:left w:val="single" w:sz="8" w:space="0" w:color="auto"/>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 </w:t>
            </w:r>
          </w:p>
        </w:tc>
        <w:tc>
          <w:tcPr>
            <w:tcW w:w="2983" w:type="dxa"/>
            <w:tcBorders>
              <w:top w:val="nil"/>
              <w:left w:val="nil"/>
              <w:bottom w:val="single" w:sz="4" w:space="0" w:color="auto"/>
              <w:right w:val="nil"/>
            </w:tcBorders>
            <w:shd w:val="clear" w:color="auto" w:fill="auto"/>
            <w:vAlign w:val="center"/>
            <w:hideMark/>
          </w:tcPr>
          <w:p w:rsidR="005E5FB8" w:rsidRPr="00BE2129" w:rsidRDefault="005E5FB8" w:rsidP="002157B2">
            <w:pPr>
              <w:rPr>
                <w:rFonts w:ascii="Arial" w:hAnsi="Arial" w:cs="Arial"/>
                <w:bCs/>
                <w:color w:val="000000"/>
                <w:sz w:val="20"/>
                <w:szCs w:val="20"/>
              </w:rPr>
            </w:pPr>
            <w:r w:rsidRPr="00BE2129">
              <w:rPr>
                <w:rFonts w:ascii="Arial" w:hAnsi="Arial" w:cs="Arial"/>
                <w:bCs/>
                <w:color w:val="000000"/>
                <w:sz w:val="20"/>
                <w:szCs w:val="20"/>
              </w:rPr>
              <w:t>ИТОГО</w:t>
            </w:r>
          </w:p>
        </w:tc>
        <w:tc>
          <w:tcPr>
            <w:tcW w:w="1464" w:type="dxa"/>
            <w:tcBorders>
              <w:top w:val="nil"/>
              <w:left w:val="nil"/>
              <w:bottom w:val="single" w:sz="4" w:space="0" w:color="auto"/>
              <w:right w:val="nil"/>
            </w:tcBorders>
            <w:shd w:val="clear" w:color="auto" w:fill="auto"/>
            <w:vAlign w:val="center"/>
            <w:hideMark/>
          </w:tcPr>
          <w:p w:rsidR="005E5FB8" w:rsidRPr="00BE2129" w:rsidRDefault="005E5FB8" w:rsidP="002157B2">
            <w:pPr>
              <w:rPr>
                <w:rFonts w:ascii="Arial" w:hAnsi="Arial" w:cs="Arial"/>
                <w:bCs/>
                <w:color w:val="000000"/>
                <w:sz w:val="20"/>
                <w:szCs w:val="20"/>
              </w:rPr>
            </w:pPr>
            <w:r w:rsidRPr="00BE2129">
              <w:rPr>
                <w:rFonts w:ascii="Arial" w:hAnsi="Arial" w:cs="Arial"/>
                <w:bCs/>
                <w:color w:val="000000"/>
                <w:sz w:val="20"/>
                <w:szCs w:val="20"/>
              </w:rPr>
              <w:t> </w:t>
            </w:r>
          </w:p>
        </w:tc>
        <w:tc>
          <w:tcPr>
            <w:tcW w:w="1226" w:type="dxa"/>
            <w:tcBorders>
              <w:top w:val="nil"/>
              <w:left w:val="nil"/>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460" w:type="dxa"/>
            <w:tcBorders>
              <w:top w:val="nil"/>
              <w:left w:val="nil"/>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248" w:type="dxa"/>
            <w:tcBorders>
              <w:top w:val="nil"/>
              <w:left w:val="nil"/>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bCs/>
                <w:color w:val="000000"/>
                <w:sz w:val="20"/>
                <w:szCs w:val="20"/>
              </w:rPr>
            </w:pPr>
            <w:r w:rsidRPr="00BE2129">
              <w:rPr>
                <w:rFonts w:ascii="Arial" w:hAnsi="Arial" w:cs="Arial"/>
                <w:bCs/>
                <w:color w:val="000000"/>
                <w:sz w:val="20"/>
                <w:szCs w:val="20"/>
              </w:rPr>
              <w:t>1</w:t>
            </w:r>
          </w:p>
        </w:tc>
        <w:tc>
          <w:tcPr>
            <w:tcW w:w="1600" w:type="dxa"/>
            <w:tcBorders>
              <w:top w:val="nil"/>
              <w:left w:val="single" w:sz="4" w:space="0" w:color="auto"/>
              <w:bottom w:val="single" w:sz="4" w:space="0" w:color="auto"/>
              <w:right w:val="single" w:sz="8" w:space="0" w:color="auto"/>
            </w:tcBorders>
            <w:shd w:val="clear" w:color="auto" w:fill="auto"/>
            <w:noWrap/>
            <w:vAlign w:val="center"/>
            <w:hideMark/>
          </w:tcPr>
          <w:p w:rsidR="005E5FB8" w:rsidRPr="00BE2129" w:rsidRDefault="005E5FB8" w:rsidP="002157B2">
            <w:pPr>
              <w:rPr>
                <w:rFonts w:ascii="Arial" w:hAnsi="Arial" w:cs="Arial"/>
                <w:bCs/>
                <w:color w:val="000000"/>
                <w:sz w:val="20"/>
                <w:szCs w:val="20"/>
              </w:rPr>
            </w:pPr>
            <w:r w:rsidRPr="00BE2129">
              <w:rPr>
                <w:rFonts w:ascii="Arial" w:hAnsi="Arial" w:cs="Arial"/>
                <w:bCs/>
                <w:color w:val="000000"/>
                <w:sz w:val="20"/>
                <w:szCs w:val="20"/>
              </w:rPr>
              <w:t xml:space="preserve">         62 506,8   </w:t>
            </w:r>
          </w:p>
        </w:tc>
      </w:tr>
      <w:tr w:rsidR="005E5FB8" w:rsidRPr="00BE2129" w:rsidTr="005E5FB8">
        <w:trPr>
          <w:trHeight w:val="315"/>
          <w:jc w:val="center"/>
        </w:trPr>
        <w:tc>
          <w:tcPr>
            <w:tcW w:w="641" w:type="dxa"/>
            <w:tcBorders>
              <w:top w:val="nil"/>
              <w:left w:val="single" w:sz="8" w:space="0" w:color="auto"/>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nil"/>
            </w:tcBorders>
            <w:shd w:val="clear" w:color="auto" w:fill="auto"/>
            <w:vAlign w:val="center"/>
            <w:hideMark/>
          </w:tcPr>
          <w:p w:rsidR="005E5FB8" w:rsidRPr="00BE2129" w:rsidRDefault="005E5FB8" w:rsidP="002157B2">
            <w:pPr>
              <w:rPr>
                <w:rFonts w:ascii="Arial" w:hAnsi="Arial" w:cs="Arial"/>
                <w:bCs/>
                <w:color w:val="000000"/>
                <w:sz w:val="20"/>
                <w:szCs w:val="20"/>
              </w:rPr>
            </w:pPr>
          </w:p>
        </w:tc>
        <w:tc>
          <w:tcPr>
            <w:tcW w:w="1464" w:type="dxa"/>
            <w:tcBorders>
              <w:top w:val="nil"/>
              <w:left w:val="nil"/>
              <w:bottom w:val="single" w:sz="4" w:space="0" w:color="auto"/>
              <w:right w:val="nil"/>
            </w:tcBorders>
            <w:shd w:val="clear" w:color="auto" w:fill="auto"/>
            <w:vAlign w:val="center"/>
            <w:hideMark/>
          </w:tcPr>
          <w:p w:rsidR="005E5FB8" w:rsidRPr="00BE2129" w:rsidRDefault="005E5FB8" w:rsidP="002157B2">
            <w:pPr>
              <w:rPr>
                <w:rFonts w:ascii="Arial" w:hAnsi="Arial" w:cs="Arial"/>
                <w:bCs/>
                <w:color w:val="000000"/>
                <w:sz w:val="20"/>
                <w:szCs w:val="20"/>
              </w:rPr>
            </w:pPr>
          </w:p>
        </w:tc>
        <w:tc>
          <w:tcPr>
            <w:tcW w:w="1226" w:type="dxa"/>
            <w:tcBorders>
              <w:top w:val="nil"/>
              <w:left w:val="nil"/>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p>
        </w:tc>
        <w:tc>
          <w:tcPr>
            <w:tcW w:w="1460" w:type="dxa"/>
            <w:tcBorders>
              <w:top w:val="nil"/>
              <w:left w:val="nil"/>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p>
        </w:tc>
        <w:tc>
          <w:tcPr>
            <w:tcW w:w="1248" w:type="dxa"/>
            <w:tcBorders>
              <w:top w:val="nil"/>
              <w:left w:val="nil"/>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bCs/>
                <w:color w:val="000000"/>
                <w:sz w:val="20"/>
                <w:szCs w:val="20"/>
              </w:rPr>
            </w:pPr>
          </w:p>
        </w:tc>
        <w:tc>
          <w:tcPr>
            <w:tcW w:w="1600" w:type="dxa"/>
            <w:tcBorders>
              <w:top w:val="nil"/>
              <w:left w:val="single" w:sz="4" w:space="0" w:color="auto"/>
              <w:bottom w:val="single" w:sz="4" w:space="0" w:color="auto"/>
              <w:right w:val="single" w:sz="8" w:space="0" w:color="auto"/>
            </w:tcBorders>
            <w:shd w:val="clear" w:color="auto" w:fill="auto"/>
            <w:noWrap/>
            <w:vAlign w:val="center"/>
            <w:hideMark/>
          </w:tcPr>
          <w:p w:rsidR="005E5FB8" w:rsidRPr="00BE2129" w:rsidRDefault="005E5FB8" w:rsidP="002157B2">
            <w:pPr>
              <w:rPr>
                <w:rFonts w:ascii="Arial" w:hAnsi="Arial" w:cs="Arial"/>
                <w:bCs/>
                <w:color w:val="000000"/>
                <w:sz w:val="20"/>
                <w:szCs w:val="20"/>
              </w:rPr>
            </w:pPr>
          </w:p>
        </w:tc>
      </w:tr>
      <w:tr w:rsidR="005E5FB8" w:rsidRPr="00BE2129" w:rsidTr="005E5FB8">
        <w:trPr>
          <w:trHeight w:val="431"/>
          <w:jc w:val="center"/>
        </w:trPr>
        <w:tc>
          <w:tcPr>
            <w:tcW w:w="10622" w:type="dxa"/>
            <w:gridSpan w:val="7"/>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5E5FB8" w:rsidRPr="00BE2129" w:rsidRDefault="005E5FB8" w:rsidP="002157B2">
            <w:pPr>
              <w:jc w:val="center"/>
              <w:rPr>
                <w:rFonts w:ascii="Arial" w:hAnsi="Arial" w:cs="Arial"/>
                <w:bCs/>
                <w:color w:val="000000"/>
                <w:sz w:val="20"/>
                <w:szCs w:val="20"/>
              </w:rPr>
            </w:pPr>
            <w:r w:rsidRPr="00BE2129">
              <w:rPr>
                <w:rFonts w:ascii="Arial" w:hAnsi="Arial" w:cs="Arial"/>
                <w:bCs/>
                <w:color w:val="000000"/>
                <w:sz w:val="20"/>
                <w:szCs w:val="20"/>
              </w:rPr>
              <w:t xml:space="preserve">2024 год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 9</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пр. Ленинский, д. 47</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СМР</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1-447с</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1962</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b/>
                <w:i/>
                <w:color w:val="000000"/>
                <w:sz w:val="20"/>
                <w:szCs w:val="20"/>
              </w:rPr>
            </w:pPr>
            <w:r w:rsidRPr="00BE2129">
              <w:rPr>
                <w:rFonts w:ascii="Arial" w:hAnsi="Arial" w:cs="Arial"/>
                <w:b/>
                <w:i/>
                <w:color w:val="000000"/>
                <w:sz w:val="20"/>
                <w:szCs w:val="20"/>
              </w:rPr>
              <w:t xml:space="preserve">         23 655,9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i/>
                <w:color w:val="000000"/>
                <w:sz w:val="20"/>
                <w:szCs w:val="20"/>
              </w:rPr>
              <w:t>23 655,9</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10</w:t>
            </w: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пр. Ленинский, д. 37</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СМР</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1-447с</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1961</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b/>
                <w:color w:val="000000"/>
                <w:sz w:val="20"/>
                <w:szCs w:val="20"/>
              </w:rPr>
            </w:pPr>
            <w:r w:rsidRPr="00BE2129">
              <w:rPr>
                <w:rFonts w:ascii="Arial" w:hAnsi="Arial" w:cs="Arial"/>
                <w:b/>
                <w:i/>
                <w:color w:val="000000"/>
                <w:sz w:val="20"/>
                <w:szCs w:val="20"/>
              </w:rPr>
              <w:t>12 115,4</w:t>
            </w:r>
            <w:r w:rsidRPr="00BE2129">
              <w:rPr>
                <w:rFonts w:ascii="Arial" w:hAnsi="Arial" w:cs="Arial"/>
                <w:b/>
                <w:color w:val="000000"/>
                <w:sz w:val="20"/>
                <w:szCs w:val="20"/>
              </w:rPr>
              <w:t xml:space="preserve">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i/>
                <w:color w:val="000000"/>
                <w:sz w:val="20"/>
                <w:szCs w:val="20"/>
              </w:rPr>
            </w:pPr>
            <w:r w:rsidRPr="00BE2129">
              <w:rPr>
                <w:rFonts w:ascii="Arial" w:hAnsi="Arial" w:cs="Arial"/>
                <w:i/>
                <w:color w:val="000000"/>
                <w:sz w:val="20"/>
                <w:szCs w:val="20"/>
              </w:rPr>
              <w:t>12 115,4</w:t>
            </w:r>
          </w:p>
        </w:tc>
      </w:tr>
      <w:tr w:rsidR="005E5FB8" w:rsidRPr="00BE2129" w:rsidTr="005E5FB8">
        <w:trPr>
          <w:trHeight w:val="300"/>
          <w:jc w:val="center"/>
        </w:trPr>
        <w:tc>
          <w:tcPr>
            <w:tcW w:w="64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lastRenderedPageBreak/>
              <w:t> 11</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пр. Ленинский, д. 43</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СМР</w:t>
            </w:r>
          </w:p>
        </w:tc>
        <w:tc>
          <w:tcPr>
            <w:tcW w:w="1226"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1-447с</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1962</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single" w:sz="4" w:space="0" w:color="auto"/>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b/>
                <w:color w:val="000000"/>
                <w:sz w:val="20"/>
                <w:szCs w:val="20"/>
              </w:rPr>
            </w:pPr>
            <w:r w:rsidRPr="00BE2129">
              <w:rPr>
                <w:rFonts w:ascii="Arial" w:hAnsi="Arial" w:cs="Arial"/>
                <w:b/>
                <w:i/>
                <w:color w:val="000000"/>
                <w:sz w:val="20"/>
                <w:szCs w:val="20"/>
              </w:rPr>
              <w:t>21 616,1</w:t>
            </w:r>
            <w:r w:rsidRPr="00BE2129">
              <w:rPr>
                <w:rFonts w:ascii="Arial" w:hAnsi="Arial" w:cs="Arial"/>
                <w:b/>
                <w:color w:val="000000"/>
                <w:sz w:val="20"/>
                <w:szCs w:val="20"/>
              </w:rPr>
              <w:t xml:space="preserve">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i/>
                <w:color w:val="000000"/>
                <w:sz w:val="20"/>
                <w:szCs w:val="20"/>
              </w:rPr>
            </w:pPr>
            <w:r w:rsidRPr="00BE2129">
              <w:rPr>
                <w:rFonts w:ascii="Arial" w:hAnsi="Arial" w:cs="Arial"/>
                <w:i/>
                <w:color w:val="000000"/>
                <w:sz w:val="20"/>
                <w:szCs w:val="20"/>
              </w:rPr>
              <w:t>21 616,1</w:t>
            </w:r>
          </w:p>
        </w:tc>
      </w:tr>
      <w:tr w:rsidR="005E5FB8" w:rsidRPr="00BE2129" w:rsidTr="005E5FB8">
        <w:trPr>
          <w:trHeight w:val="300"/>
          <w:jc w:val="center"/>
        </w:trPr>
        <w:tc>
          <w:tcPr>
            <w:tcW w:w="641" w:type="dxa"/>
            <w:tcBorders>
              <w:top w:val="single" w:sz="4" w:space="0" w:color="auto"/>
              <w:left w:val="single" w:sz="8" w:space="0" w:color="auto"/>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12</w:t>
            </w:r>
          </w:p>
        </w:tc>
        <w:tc>
          <w:tcPr>
            <w:tcW w:w="2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пр. Ленинский, д. 48</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СМР</w:t>
            </w:r>
          </w:p>
        </w:tc>
        <w:tc>
          <w:tcPr>
            <w:tcW w:w="1226"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1-447с</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1963</w:t>
            </w:r>
          </w:p>
        </w:tc>
        <w:tc>
          <w:tcPr>
            <w:tcW w:w="1248" w:type="dxa"/>
            <w:tcBorders>
              <w:top w:val="single" w:sz="4" w:space="0" w:color="auto"/>
              <w:left w:val="nil"/>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b/>
                <w:color w:val="000000"/>
                <w:sz w:val="20"/>
                <w:szCs w:val="20"/>
              </w:rPr>
            </w:pPr>
            <w:r w:rsidRPr="00BE2129">
              <w:rPr>
                <w:rFonts w:ascii="Arial" w:hAnsi="Arial" w:cs="Arial"/>
                <w:b/>
                <w:i/>
                <w:color w:val="000000"/>
                <w:sz w:val="20"/>
                <w:szCs w:val="20"/>
              </w:rPr>
              <w:t>12 156,5</w:t>
            </w:r>
            <w:r w:rsidRPr="00BE2129">
              <w:rPr>
                <w:rFonts w:ascii="Arial" w:hAnsi="Arial" w:cs="Arial"/>
                <w:b/>
                <w:color w:val="000000"/>
                <w:sz w:val="20"/>
                <w:szCs w:val="20"/>
              </w:rPr>
              <w:t xml:space="preserve">   </w:t>
            </w:r>
          </w:p>
        </w:tc>
      </w:tr>
      <w:tr w:rsidR="005E5FB8" w:rsidRPr="00BE2129" w:rsidTr="005E5FB8">
        <w:trPr>
          <w:trHeight w:val="300"/>
          <w:jc w:val="center"/>
        </w:trPr>
        <w:tc>
          <w:tcPr>
            <w:tcW w:w="641" w:type="dxa"/>
            <w:tcBorders>
              <w:top w:val="single" w:sz="4" w:space="0" w:color="auto"/>
              <w:left w:val="single" w:sz="8" w:space="0" w:color="auto"/>
              <w:bottom w:val="nil"/>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p>
        </w:tc>
        <w:tc>
          <w:tcPr>
            <w:tcW w:w="2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5E5FB8" w:rsidRPr="00BE2129" w:rsidRDefault="005E5FB8" w:rsidP="002157B2">
            <w:pPr>
              <w:jc w:val="center"/>
              <w:rPr>
                <w:rFonts w:ascii="Arial" w:hAnsi="Arial" w:cs="Arial"/>
                <w:color w:val="000000"/>
                <w:sz w:val="20"/>
                <w:szCs w:val="20"/>
              </w:rPr>
            </w:pPr>
          </w:p>
        </w:tc>
        <w:tc>
          <w:tcPr>
            <w:tcW w:w="1226"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48" w:type="dxa"/>
            <w:tcBorders>
              <w:top w:val="single" w:sz="4" w:space="0" w:color="auto"/>
              <w:left w:val="nil"/>
              <w:bottom w:val="nil"/>
              <w:right w:val="nil"/>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60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i/>
                <w:color w:val="000000"/>
                <w:sz w:val="20"/>
                <w:szCs w:val="20"/>
              </w:rPr>
            </w:pPr>
            <w:r w:rsidRPr="00BE2129">
              <w:rPr>
                <w:rFonts w:ascii="Arial" w:hAnsi="Arial" w:cs="Arial"/>
                <w:i/>
                <w:color w:val="000000"/>
                <w:sz w:val="20"/>
                <w:szCs w:val="20"/>
              </w:rPr>
              <w:t>12 156,5</w:t>
            </w:r>
          </w:p>
        </w:tc>
      </w:tr>
      <w:tr w:rsidR="005E5FB8" w:rsidRPr="00BE2129" w:rsidTr="005E5FB8">
        <w:trPr>
          <w:trHeight w:val="300"/>
          <w:jc w:val="center"/>
        </w:trPr>
        <w:tc>
          <w:tcPr>
            <w:tcW w:w="64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13</w:t>
            </w:r>
          </w:p>
        </w:tc>
        <w:tc>
          <w:tcPr>
            <w:tcW w:w="2983"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ул. Космонавтов, д. 43</w:t>
            </w:r>
          </w:p>
        </w:tc>
        <w:tc>
          <w:tcPr>
            <w:tcW w:w="1464"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ПСД, СМР</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84</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1981</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b/>
                <w:i/>
                <w:color w:val="000000"/>
                <w:sz w:val="20"/>
                <w:szCs w:val="20"/>
              </w:rPr>
            </w:pPr>
            <w:r w:rsidRPr="00BE2129">
              <w:rPr>
                <w:rFonts w:ascii="Arial" w:hAnsi="Arial" w:cs="Arial"/>
                <w:b/>
                <w:i/>
                <w:color w:val="000000"/>
                <w:sz w:val="20"/>
                <w:szCs w:val="20"/>
              </w:rPr>
              <w:t xml:space="preserve">25 757,0   </w:t>
            </w:r>
          </w:p>
        </w:tc>
      </w:tr>
      <w:tr w:rsidR="005E5FB8" w:rsidRPr="00BE2129" w:rsidTr="005E5FB8">
        <w:trPr>
          <w:trHeight w:val="300"/>
          <w:jc w:val="center"/>
        </w:trPr>
        <w:tc>
          <w:tcPr>
            <w:tcW w:w="64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color w:val="000000"/>
                <w:sz w:val="20"/>
                <w:szCs w:val="20"/>
              </w:rPr>
            </w:pPr>
            <w:r w:rsidRPr="00BE2129">
              <w:rPr>
                <w:rFonts w:ascii="Arial" w:hAnsi="Arial" w:cs="Arial"/>
                <w:i/>
                <w:color w:val="000000"/>
                <w:sz w:val="20"/>
                <w:szCs w:val="20"/>
              </w:rPr>
              <w:t>25 757,0</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14</w:t>
            </w:r>
          </w:p>
        </w:tc>
        <w:tc>
          <w:tcPr>
            <w:tcW w:w="2983"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ул. Космонавтов, д. 31</w:t>
            </w:r>
          </w:p>
        </w:tc>
        <w:tc>
          <w:tcPr>
            <w:tcW w:w="1464"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ПСД, СМР</w:t>
            </w: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К-69</w:t>
            </w: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1981</w:t>
            </w: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1</w:t>
            </w: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b/>
                <w:i/>
                <w:color w:val="000000"/>
                <w:sz w:val="20"/>
                <w:szCs w:val="20"/>
              </w:rPr>
            </w:pPr>
            <w:r w:rsidRPr="00BE2129">
              <w:rPr>
                <w:rFonts w:ascii="Arial" w:hAnsi="Arial" w:cs="Arial"/>
                <w:b/>
                <w:i/>
                <w:color w:val="000000"/>
                <w:sz w:val="20"/>
                <w:szCs w:val="20"/>
              </w:rPr>
              <w:t xml:space="preserve">26 296,5   </w:t>
            </w:r>
          </w:p>
        </w:tc>
      </w:tr>
      <w:tr w:rsidR="005E5FB8" w:rsidRPr="00BE2129" w:rsidTr="005E5FB8">
        <w:trPr>
          <w:trHeight w:val="300"/>
          <w:jc w:val="center"/>
        </w:trPr>
        <w:tc>
          <w:tcPr>
            <w:tcW w:w="641" w:type="dxa"/>
            <w:tcBorders>
              <w:top w:val="nil"/>
              <w:left w:val="single" w:sz="8" w:space="0" w:color="auto"/>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2983"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i/>
                <w:color w:val="000000"/>
                <w:sz w:val="20"/>
                <w:szCs w:val="20"/>
              </w:rPr>
              <w:t>за счет средств местного бюджета</w:t>
            </w:r>
          </w:p>
        </w:tc>
        <w:tc>
          <w:tcPr>
            <w:tcW w:w="1464"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rPr>
                <w:rFonts w:ascii="Arial" w:hAnsi="Arial" w:cs="Arial"/>
                <w:color w:val="000000"/>
                <w:sz w:val="20"/>
                <w:szCs w:val="20"/>
              </w:rPr>
            </w:pPr>
          </w:p>
        </w:tc>
        <w:tc>
          <w:tcPr>
            <w:tcW w:w="1226"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460"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p>
        </w:tc>
        <w:tc>
          <w:tcPr>
            <w:tcW w:w="1600" w:type="dxa"/>
            <w:tcBorders>
              <w:top w:val="nil"/>
              <w:left w:val="nil"/>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i/>
                <w:color w:val="000000"/>
                <w:sz w:val="20"/>
                <w:szCs w:val="20"/>
                <w:lang w:val="en-US"/>
              </w:rPr>
            </w:pPr>
            <w:r w:rsidRPr="00BE2129">
              <w:rPr>
                <w:rFonts w:ascii="Arial" w:hAnsi="Arial" w:cs="Arial"/>
                <w:i/>
                <w:color w:val="000000"/>
                <w:sz w:val="20"/>
                <w:szCs w:val="20"/>
              </w:rPr>
              <w:t>26 296,</w:t>
            </w:r>
            <w:r w:rsidRPr="00BE2129">
              <w:rPr>
                <w:rFonts w:ascii="Arial" w:hAnsi="Arial" w:cs="Arial"/>
                <w:i/>
                <w:color w:val="000000"/>
                <w:sz w:val="20"/>
                <w:szCs w:val="20"/>
                <w:lang w:val="en-US"/>
              </w:rPr>
              <w:t>5</w:t>
            </w:r>
          </w:p>
        </w:tc>
      </w:tr>
      <w:tr w:rsidR="005E5FB8" w:rsidRPr="00BE2129" w:rsidTr="005E5FB8">
        <w:trPr>
          <w:trHeight w:val="315"/>
          <w:jc w:val="center"/>
        </w:trPr>
        <w:tc>
          <w:tcPr>
            <w:tcW w:w="641" w:type="dxa"/>
            <w:tcBorders>
              <w:top w:val="nil"/>
              <w:left w:val="single" w:sz="8" w:space="0" w:color="auto"/>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color w:val="000000"/>
                <w:sz w:val="20"/>
                <w:szCs w:val="20"/>
              </w:rPr>
            </w:pPr>
            <w:r w:rsidRPr="00BE2129">
              <w:rPr>
                <w:rFonts w:ascii="Arial" w:hAnsi="Arial" w:cs="Arial"/>
                <w:color w:val="000000"/>
                <w:sz w:val="20"/>
                <w:szCs w:val="20"/>
              </w:rPr>
              <w:t> </w:t>
            </w:r>
          </w:p>
        </w:tc>
        <w:tc>
          <w:tcPr>
            <w:tcW w:w="2983" w:type="dxa"/>
            <w:tcBorders>
              <w:top w:val="nil"/>
              <w:left w:val="nil"/>
              <w:bottom w:val="single" w:sz="4" w:space="0" w:color="auto"/>
              <w:right w:val="nil"/>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464" w:type="dxa"/>
            <w:tcBorders>
              <w:top w:val="nil"/>
              <w:left w:val="nil"/>
              <w:bottom w:val="single" w:sz="4" w:space="0" w:color="auto"/>
              <w:right w:val="nil"/>
            </w:tcBorders>
            <w:shd w:val="clear" w:color="auto" w:fill="auto"/>
            <w:vAlign w:val="center"/>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226" w:type="dxa"/>
            <w:tcBorders>
              <w:top w:val="nil"/>
              <w:left w:val="nil"/>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460" w:type="dxa"/>
            <w:tcBorders>
              <w:top w:val="nil"/>
              <w:left w:val="nil"/>
              <w:bottom w:val="single" w:sz="4" w:space="0" w:color="auto"/>
              <w:right w:val="nil"/>
            </w:tcBorders>
            <w:shd w:val="clear" w:color="auto" w:fill="auto"/>
            <w:noWrap/>
            <w:vAlign w:val="bottom"/>
            <w:hideMark/>
          </w:tcPr>
          <w:p w:rsidR="005E5FB8" w:rsidRPr="00BE2129" w:rsidRDefault="005E5FB8" w:rsidP="002157B2">
            <w:pPr>
              <w:rPr>
                <w:rFonts w:ascii="Arial" w:hAnsi="Arial" w:cs="Arial"/>
                <w:color w:val="000000"/>
                <w:sz w:val="20"/>
                <w:szCs w:val="20"/>
              </w:rPr>
            </w:pPr>
            <w:r w:rsidRPr="00BE2129">
              <w:rPr>
                <w:rFonts w:ascii="Arial" w:hAnsi="Arial" w:cs="Arial"/>
                <w:color w:val="000000"/>
                <w:sz w:val="20"/>
                <w:szCs w:val="20"/>
              </w:rPr>
              <w:t> </w:t>
            </w:r>
          </w:p>
        </w:tc>
        <w:tc>
          <w:tcPr>
            <w:tcW w:w="1248" w:type="dxa"/>
            <w:tcBorders>
              <w:top w:val="nil"/>
              <w:left w:val="nil"/>
              <w:bottom w:val="single" w:sz="4" w:space="0" w:color="auto"/>
              <w:right w:val="nil"/>
            </w:tcBorders>
            <w:shd w:val="clear" w:color="auto" w:fill="auto"/>
            <w:noWrap/>
            <w:vAlign w:val="bottom"/>
            <w:hideMark/>
          </w:tcPr>
          <w:p w:rsidR="005E5FB8" w:rsidRPr="00BE2129" w:rsidRDefault="005E5FB8" w:rsidP="002157B2">
            <w:pPr>
              <w:jc w:val="center"/>
              <w:rPr>
                <w:rFonts w:ascii="Arial" w:hAnsi="Arial" w:cs="Arial"/>
                <w:bCs/>
                <w:color w:val="000000"/>
                <w:sz w:val="20"/>
                <w:szCs w:val="20"/>
              </w:rPr>
            </w:pPr>
            <w:r w:rsidRPr="00BE2129">
              <w:rPr>
                <w:rFonts w:ascii="Arial" w:hAnsi="Arial" w:cs="Arial"/>
                <w:bCs/>
                <w:color w:val="000000"/>
                <w:sz w:val="20"/>
                <w:szCs w:val="20"/>
              </w:rPr>
              <w:t>6</w:t>
            </w:r>
          </w:p>
        </w:tc>
        <w:tc>
          <w:tcPr>
            <w:tcW w:w="1600" w:type="dxa"/>
            <w:tcBorders>
              <w:top w:val="nil"/>
              <w:left w:val="single" w:sz="4" w:space="0" w:color="auto"/>
              <w:bottom w:val="single" w:sz="4" w:space="0" w:color="auto"/>
              <w:right w:val="single" w:sz="8" w:space="0" w:color="auto"/>
            </w:tcBorders>
            <w:shd w:val="clear" w:color="auto" w:fill="auto"/>
            <w:noWrap/>
            <w:vAlign w:val="center"/>
            <w:hideMark/>
          </w:tcPr>
          <w:p w:rsidR="005E5FB8" w:rsidRPr="00BE2129" w:rsidRDefault="005E5FB8" w:rsidP="002157B2">
            <w:pPr>
              <w:jc w:val="right"/>
              <w:rPr>
                <w:rFonts w:ascii="Arial" w:hAnsi="Arial" w:cs="Arial"/>
                <w:b/>
                <w:bCs/>
                <w:color w:val="000000"/>
                <w:sz w:val="20"/>
                <w:szCs w:val="20"/>
              </w:rPr>
            </w:pPr>
            <w:r w:rsidRPr="00BE2129">
              <w:rPr>
                <w:rFonts w:ascii="Arial" w:hAnsi="Arial" w:cs="Arial"/>
                <w:b/>
                <w:i/>
                <w:color w:val="000000"/>
                <w:sz w:val="20"/>
                <w:szCs w:val="20"/>
              </w:rPr>
              <w:t>121 597,4</w:t>
            </w:r>
            <w:r w:rsidRPr="00BE2129">
              <w:rPr>
                <w:rFonts w:ascii="Arial" w:hAnsi="Arial" w:cs="Arial"/>
                <w:b/>
                <w:bCs/>
                <w:color w:val="000000"/>
                <w:sz w:val="20"/>
                <w:szCs w:val="20"/>
              </w:rPr>
              <w:t xml:space="preserve">   </w:t>
            </w:r>
          </w:p>
        </w:tc>
      </w:tr>
    </w:tbl>
    <w:p w:rsidR="005E5FB8" w:rsidRPr="00BE2129" w:rsidRDefault="005E5FB8" w:rsidP="005E5FB8">
      <w:pPr>
        <w:rPr>
          <w:rFonts w:ascii="Arial" w:hAnsi="Arial" w:cs="Arial"/>
        </w:rPr>
      </w:pPr>
    </w:p>
    <w:p w:rsidR="005E5FB8" w:rsidRPr="00BE2129" w:rsidRDefault="005E5FB8" w:rsidP="005E5FB8">
      <w:pPr>
        <w:widowControl w:val="0"/>
        <w:autoSpaceDE w:val="0"/>
        <w:autoSpaceDN w:val="0"/>
        <w:adjustRightInd w:val="0"/>
        <w:snapToGrid w:val="0"/>
        <w:jc w:val="both"/>
        <w:rPr>
          <w:rFonts w:ascii="Arial" w:hAnsi="Arial" w:cs="Arial"/>
          <w:sz w:val="26"/>
          <w:szCs w:val="26"/>
        </w:rPr>
      </w:pPr>
      <w:r w:rsidRPr="00BE2129">
        <w:rPr>
          <w:rFonts w:ascii="Arial" w:hAnsi="Arial" w:cs="Arial"/>
          <w:sz w:val="26"/>
          <w:szCs w:val="26"/>
        </w:rPr>
        <w:t>*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w:t>
      </w:r>
    </w:p>
    <w:p w:rsidR="006E1741" w:rsidRPr="00BE2129" w:rsidRDefault="006E1741" w:rsidP="000B0A6B">
      <w:pPr>
        <w:widowControl w:val="0"/>
        <w:suppressAutoHyphens/>
        <w:autoSpaceDE w:val="0"/>
        <w:autoSpaceDN w:val="0"/>
        <w:ind w:firstLine="709"/>
        <w:jc w:val="both"/>
        <w:textAlignment w:val="baseline"/>
        <w:rPr>
          <w:rFonts w:ascii="Arial" w:hAnsi="Arial" w:cs="Arial"/>
        </w:rPr>
        <w:sectPr w:rsidR="006E1741" w:rsidRPr="00BE2129" w:rsidSect="00970D46">
          <w:pgSz w:w="11906" w:h="16838"/>
          <w:pgMar w:top="851" w:right="851" w:bottom="851" w:left="1418" w:header="709" w:footer="709" w:gutter="0"/>
          <w:cols w:space="708"/>
          <w:docGrid w:linePitch="360"/>
        </w:sectPr>
      </w:pPr>
    </w:p>
    <w:p w:rsidR="006E1741" w:rsidRPr="00BE2129" w:rsidRDefault="006E1741"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lastRenderedPageBreak/>
        <w:t>Приложение № 2 к подпрограмме 3 МП</w:t>
      </w:r>
    </w:p>
    <w:p w:rsidR="006E1741" w:rsidRPr="00BE2129" w:rsidRDefault="006E1741"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«Комплексное социально-экономическое</w:t>
      </w:r>
    </w:p>
    <w:p w:rsidR="006E1741" w:rsidRPr="00BE2129" w:rsidRDefault="006E1741"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развитие города Норильска»</w:t>
      </w:r>
    </w:p>
    <w:p w:rsidR="006E1741" w:rsidRPr="00BE2129" w:rsidRDefault="006E1741" w:rsidP="000B0A6B">
      <w:pPr>
        <w:widowControl w:val="0"/>
        <w:tabs>
          <w:tab w:val="left" w:pos="9498"/>
        </w:tabs>
        <w:suppressAutoHyphens/>
        <w:autoSpaceDE w:val="0"/>
        <w:autoSpaceDN w:val="0"/>
        <w:adjustRightInd w:val="0"/>
        <w:ind w:firstLine="9639"/>
        <w:textAlignment w:val="baseline"/>
        <w:rPr>
          <w:rFonts w:ascii="Arial" w:hAnsi="Arial" w:cs="Arial"/>
        </w:rPr>
      </w:pPr>
    </w:p>
    <w:p w:rsidR="006E1741" w:rsidRPr="00BE2129" w:rsidRDefault="006E1741" w:rsidP="000B0A6B">
      <w:pPr>
        <w:suppressAutoHyphens/>
        <w:autoSpaceDN w:val="0"/>
        <w:jc w:val="center"/>
        <w:textAlignment w:val="baseline"/>
        <w:rPr>
          <w:rFonts w:ascii="Arial" w:hAnsi="Arial" w:cs="Arial"/>
          <w:b/>
        </w:rPr>
      </w:pPr>
      <w:r w:rsidRPr="00BE2129">
        <w:rPr>
          <w:rFonts w:ascii="Arial" w:hAnsi="Arial" w:cs="Arial"/>
          <w:b/>
        </w:rPr>
        <w:t>МЕРОПРИЯТИЯ ПО МОДЕРНИЗАЦИИ ОБЪЕКТОВ КОММУНАЛЬНОЙ ИНФРАСТРУКТУРЫ МУНИЦИПАЛЬНОГО ОБРАЗОВАНИЯ ГОРОД НОРИЛЬСК</w:t>
      </w:r>
    </w:p>
    <w:tbl>
      <w:tblPr>
        <w:tblW w:w="15593" w:type="dxa"/>
        <w:tblInd w:w="-294" w:type="dxa"/>
        <w:tblLayout w:type="fixed"/>
        <w:tblLook w:val="04A0" w:firstRow="1" w:lastRow="0" w:firstColumn="1" w:lastColumn="0" w:noHBand="0" w:noVBand="1"/>
      </w:tblPr>
      <w:tblGrid>
        <w:gridCol w:w="567"/>
        <w:gridCol w:w="2127"/>
        <w:gridCol w:w="1130"/>
        <w:gridCol w:w="1422"/>
        <w:gridCol w:w="850"/>
        <w:gridCol w:w="851"/>
        <w:gridCol w:w="850"/>
        <w:gridCol w:w="992"/>
        <w:gridCol w:w="1418"/>
        <w:gridCol w:w="1559"/>
        <w:gridCol w:w="1134"/>
        <w:gridCol w:w="851"/>
        <w:gridCol w:w="992"/>
        <w:gridCol w:w="850"/>
      </w:tblGrid>
      <w:tr w:rsidR="00AA2447" w:rsidRPr="00BE2129" w:rsidTr="00344FD6">
        <w:trPr>
          <w:trHeight w:val="258"/>
        </w:trPr>
        <w:tc>
          <w:tcPr>
            <w:tcW w:w="56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п/п</w:t>
            </w:r>
          </w:p>
        </w:tc>
        <w:tc>
          <w:tcPr>
            <w:tcW w:w="212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Наименование объекта</w:t>
            </w:r>
          </w:p>
        </w:tc>
        <w:tc>
          <w:tcPr>
            <w:tcW w:w="113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Юридический адрес объекта</w:t>
            </w:r>
          </w:p>
        </w:tc>
        <w:tc>
          <w:tcPr>
            <w:tcW w:w="142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xml:space="preserve">Предварительная стоимость </w:t>
            </w:r>
            <w:r w:rsidR="00BE2129" w:rsidRPr="00BE2129">
              <w:rPr>
                <w:rFonts w:ascii="Arial" w:hAnsi="Arial" w:cs="Arial"/>
                <w:sz w:val="12"/>
                <w:szCs w:val="12"/>
              </w:rPr>
              <w:t>реконструкции (</w:t>
            </w:r>
            <w:r w:rsidRPr="00BE2129">
              <w:rPr>
                <w:rFonts w:ascii="Arial" w:hAnsi="Arial" w:cs="Arial"/>
                <w:sz w:val="12"/>
                <w:szCs w:val="12"/>
              </w:rPr>
              <w:t>капитального ремонта) в ценах года создания/утверждения</w:t>
            </w:r>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Год начала реконструкции (капитального ремонта)</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Год завершения реконструкции (капитального ремонта)</w:t>
            </w:r>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Единица измерений мощности</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Мощность объекта</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Источники финансирования</w:t>
            </w:r>
          </w:p>
        </w:tc>
        <w:tc>
          <w:tcPr>
            <w:tcW w:w="1559" w:type="dxa"/>
            <w:vMerge w:val="restart"/>
            <w:tcBorders>
              <w:top w:val="single" w:sz="8" w:space="0" w:color="auto"/>
              <w:left w:val="nil"/>
              <w:bottom w:val="single" w:sz="8" w:space="0" w:color="000000"/>
              <w:right w:val="nil"/>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xml:space="preserve">Предварительная стоимость </w:t>
            </w:r>
            <w:r w:rsidR="00BE2129" w:rsidRPr="00BE2129">
              <w:rPr>
                <w:rFonts w:ascii="Arial" w:hAnsi="Arial" w:cs="Arial"/>
                <w:sz w:val="12"/>
                <w:szCs w:val="12"/>
              </w:rPr>
              <w:t>реконструкции (</w:t>
            </w:r>
            <w:r w:rsidRPr="00BE2129">
              <w:rPr>
                <w:rFonts w:ascii="Arial" w:hAnsi="Arial" w:cs="Arial"/>
                <w:sz w:val="12"/>
                <w:szCs w:val="12"/>
              </w:rPr>
              <w:t>капитального ремонта) в ценах года создания/утверждения программы</w:t>
            </w:r>
          </w:p>
        </w:tc>
        <w:tc>
          <w:tcPr>
            <w:tcW w:w="3827" w:type="dxa"/>
            <w:gridSpan w:val="4"/>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A2447" w:rsidRPr="00BE2129" w:rsidRDefault="00AA2447" w:rsidP="00344FD6">
            <w:pPr>
              <w:ind w:right="-36"/>
              <w:jc w:val="center"/>
              <w:rPr>
                <w:rFonts w:ascii="Arial" w:hAnsi="Arial" w:cs="Arial"/>
                <w:sz w:val="12"/>
                <w:szCs w:val="12"/>
              </w:rPr>
            </w:pPr>
            <w:r w:rsidRPr="00BE2129">
              <w:rPr>
                <w:rFonts w:ascii="Arial" w:hAnsi="Arial" w:cs="Arial"/>
                <w:sz w:val="12"/>
                <w:szCs w:val="12"/>
              </w:rPr>
              <w:t>в том числе:</w:t>
            </w:r>
          </w:p>
        </w:tc>
      </w:tr>
      <w:tr w:rsidR="00AA2447" w:rsidRPr="00BE2129" w:rsidTr="00344FD6">
        <w:trPr>
          <w:trHeight w:val="558"/>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8" w:space="0" w:color="auto"/>
              <w:left w:val="single" w:sz="4"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1130" w:type="dxa"/>
            <w:vMerge/>
            <w:tcBorders>
              <w:top w:val="single" w:sz="8" w:space="0" w:color="auto"/>
              <w:left w:val="single" w:sz="4"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1422" w:type="dxa"/>
            <w:vMerge/>
            <w:tcBorders>
              <w:top w:val="single" w:sz="8" w:space="0" w:color="auto"/>
              <w:left w:val="single" w:sz="4"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AA2447" w:rsidRPr="00BE2129" w:rsidRDefault="00AA2447" w:rsidP="00344FD6">
            <w:pPr>
              <w:rPr>
                <w:rFonts w:ascii="Arial" w:hAnsi="Arial" w:cs="Arial"/>
                <w:sz w:val="12"/>
                <w:szCs w:val="12"/>
              </w:rPr>
            </w:pPr>
          </w:p>
        </w:tc>
        <w:tc>
          <w:tcPr>
            <w:tcW w:w="1559" w:type="dxa"/>
            <w:vMerge/>
            <w:tcBorders>
              <w:top w:val="single" w:sz="8" w:space="0" w:color="auto"/>
              <w:left w:val="nil"/>
              <w:bottom w:val="single" w:sz="8" w:space="0" w:color="000000"/>
              <w:right w:val="nil"/>
            </w:tcBorders>
            <w:vAlign w:val="center"/>
            <w:hideMark/>
          </w:tcPr>
          <w:p w:rsidR="00AA2447" w:rsidRPr="00BE2129" w:rsidRDefault="00AA2447" w:rsidP="00344FD6">
            <w:pPr>
              <w:rPr>
                <w:rFonts w:ascii="Arial" w:hAnsi="Arial" w:cs="Arial"/>
                <w:sz w:val="12"/>
                <w:szCs w:val="12"/>
              </w:rPr>
            </w:pPr>
          </w:p>
        </w:tc>
        <w:tc>
          <w:tcPr>
            <w:tcW w:w="1134" w:type="dxa"/>
            <w:tcBorders>
              <w:top w:val="nil"/>
              <w:left w:val="single" w:sz="8" w:space="0" w:color="auto"/>
              <w:bottom w:val="single" w:sz="8" w:space="0" w:color="auto"/>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2021 год *</w:t>
            </w:r>
          </w:p>
        </w:tc>
        <w:tc>
          <w:tcPr>
            <w:tcW w:w="851" w:type="dxa"/>
            <w:tcBorders>
              <w:top w:val="nil"/>
              <w:left w:val="nil"/>
              <w:bottom w:val="single" w:sz="8" w:space="0" w:color="auto"/>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 год</w:t>
            </w:r>
          </w:p>
        </w:tc>
        <w:tc>
          <w:tcPr>
            <w:tcW w:w="992" w:type="dxa"/>
            <w:tcBorders>
              <w:top w:val="nil"/>
              <w:left w:val="nil"/>
              <w:bottom w:val="single" w:sz="8" w:space="0" w:color="auto"/>
              <w:right w:val="single" w:sz="4" w:space="0" w:color="auto"/>
            </w:tcBorders>
            <w:shd w:val="clear" w:color="000000" w:fill="FFFFFF"/>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2023 год</w:t>
            </w:r>
          </w:p>
        </w:tc>
        <w:tc>
          <w:tcPr>
            <w:tcW w:w="850" w:type="dxa"/>
            <w:tcBorders>
              <w:top w:val="nil"/>
              <w:left w:val="nil"/>
              <w:bottom w:val="single" w:sz="8" w:space="0" w:color="auto"/>
              <w:right w:val="single" w:sz="4" w:space="0" w:color="auto"/>
            </w:tcBorders>
            <w:shd w:val="clear" w:color="auto" w:fill="auto"/>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2024 год</w:t>
            </w:r>
          </w:p>
        </w:tc>
      </w:tr>
      <w:tr w:rsidR="00AA2447" w:rsidRPr="00BE2129" w:rsidTr="00344FD6">
        <w:trPr>
          <w:trHeight w:val="113"/>
        </w:trPr>
        <w:tc>
          <w:tcPr>
            <w:tcW w:w="567" w:type="dxa"/>
            <w:tcBorders>
              <w:top w:val="nil"/>
              <w:left w:val="single" w:sz="8" w:space="0" w:color="auto"/>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w:t>
            </w:r>
          </w:p>
        </w:tc>
        <w:tc>
          <w:tcPr>
            <w:tcW w:w="2127" w:type="dxa"/>
            <w:tcBorders>
              <w:top w:val="nil"/>
              <w:left w:val="nil"/>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w:t>
            </w:r>
          </w:p>
        </w:tc>
        <w:tc>
          <w:tcPr>
            <w:tcW w:w="1130" w:type="dxa"/>
            <w:tcBorders>
              <w:top w:val="nil"/>
              <w:left w:val="nil"/>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3</w:t>
            </w:r>
          </w:p>
        </w:tc>
        <w:tc>
          <w:tcPr>
            <w:tcW w:w="1422" w:type="dxa"/>
            <w:tcBorders>
              <w:top w:val="nil"/>
              <w:left w:val="nil"/>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4</w:t>
            </w:r>
          </w:p>
        </w:tc>
        <w:tc>
          <w:tcPr>
            <w:tcW w:w="850" w:type="dxa"/>
            <w:tcBorders>
              <w:top w:val="nil"/>
              <w:left w:val="nil"/>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5</w:t>
            </w:r>
          </w:p>
        </w:tc>
        <w:tc>
          <w:tcPr>
            <w:tcW w:w="851" w:type="dxa"/>
            <w:tcBorders>
              <w:top w:val="nil"/>
              <w:left w:val="nil"/>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6</w:t>
            </w:r>
          </w:p>
        </w:tc>
        <w:tc>
          <w:tcPr>
            <w:tcW w:w="850" w:type="dxa"/>
            <w:tcBorders>
              <w:top w:val="nil"/>
              <w:left w:val="nil"/>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7</w:t>
            </w:r>
          </w:p>
        </w:tc>
        <w:tc>
          <w:tcPr>
            <w:tcW w:w="992" w:type="dxa"/>
            <w:tcBorders>
              <w:top w:val="nil"/>
              <w:left w:val="nil"/>
              <w:bottom w:val="single" w:sz="8" w:space="0" w:color="auto"/>
              <w:right w:val="nil"/>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8</w:t>
            </w:r>
          </w:p>
        </w:tc>
        <w:tc>
          <w:tcPr>
            <w:tcW w:w="1418" w:type="dxa"/>
            <w:tcBorders>
              <w:top w:val="nil"/>
              <w:left w:val="single" w:sz="8" w:space="0" w:color="auto"/>
              <w:bottom w:val="single" w:sz="8" w:space="0" w:color="auto"/>
              <w:right w:val="single" w:sz="8"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9</w:t>
            </w:r>
          </w:p>
        </w:tc>
        <w:tc>
          <w:tcPr>
            <w:tcW w:w="1559" w:type="dxa"/>
            <w:tcBorders>
              <w:top w:val="nil"/>
              <w:left w:val="nil"/>
              <w:bottom w:val="single" w:sz="8" w:space="0" w:color="auto"/>
              <w:right w:val="nil"/>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10</w:t>
            </w:r>
          </w:p>
        </w:tc>
        <w:tc>
          <w:tcPr>
            <w:tcW w:w="1134" w:type="dxa"/>
            <w:tcBorders>
              <w:top w:val="nil"/>
              <w:left w:val="single" w:sz="8" w:space="0" w:color="auto"/>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11</w:t>
            </w:r>
          </w:p>
        </w:tc>
        <w:tc>
          <w:tcPr>
            <w:tcW w:w="851" w:type="dxa"/>
            <w:tcBorders>
              <w:top w:val="nil"/>
              <w:left w:val="nil"/>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12</w:t>
            </w:r>
          </w:p>
        </w:tc>
        <w:tc>
          <w:tcPr>
            <w:tcW w:w="992" w:type="dxa"/>
            <w:tcBorders>
              <w:top w:val="nil"/>
              <w:left w:val="nil"/>
              <w:bottom w:val="single" w:sz="8" w:space="0" w:color="auto"/>
              <w:right w:val="single" w:sz="4" w:space="0" w:color="auto"/>
            </w:tcBorders>
            <w:shd w:val="clear" w:color="000000" w:fill="FFFFFF"/>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13</w:t>
            </w:r>
          </w:p>
        </w:tc>
        <w:tc>
          <w:tcPr>
            <w:tcW w:w="850" w:type="dxa"/>
            <w:tcBorders>
              <w:top w:val="nil"/>
              <w:left w:val="nil"/>
              <w:bottom w:val="single" w:sz="8" w:space="0" w:color="auto"/>
              <w:right w:val="single" w:sz="4" w:space="0" w:color="auto"/>
            </w:tcBorders>
            <w:shd w:val="clear" w:color="auto" w:fill="auto"/>
            <w:vAlign w:val="bottom"/>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14</w:t>
            </w:r>
          </w:p>
        </w:tc>
      </w:tr>
      <w:tr w:rsidR="00AA2447" w:rsidRPr="00BE2129" w:rsidTr="00344FD6">
        <w:trPr>
          <w:trHeight w:val="120"/>
        </w:trPr>
        <w:tc>
          <w:tcPr>
            <w:tcW w:w="567"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w:t>
            </w:r>
          </w:p>
        </w:tc>
        <w:tc>
          <w:tcPr>
            <w:tcW w:w="2127"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"Теплосеть по ул.Ленинградской (г.Норильск, пр.Ленинский-ул. Лауреатов)"; </w:t>
            </w:r>
            <w:r w:rsidRPr="00BE2129">
              <w:rPr>
                <w:rFonts w:ascii="Arial" w:hAnsi="Arial" w:cs="Arial"/>
                <w:sz w:val="12"/>
                <w:szCs w:val="12"/>
              </w:rPr>
              <w:br/>
              <w:t>"Водопровод по ул. Ленинградской (г.Норильск, пр. Ленинский-ул. Талнахская)";</w:t>
            </w:r>
            <w:r w:rsidRPr="00BE2129">
              <w:rPr>
                <w:rFonts w:ascii="Arial" w:hAnsi="Arial" w:cs="Arial"/>
                <w:sz w:val="12"/>
                <w:szCs w:val="12"/>
              </w:rPr>
              <w:br/>
              <w:t>"Коллектор 2-х ярусный по ул. Ленинградской (г.Норильск, пр. Ленинский-ул. Талнахская)"</w:t>
            </w:r>
          </w:p>
        </w:tc>
        <w:tc>
          <w:tcPr>
            <w:tcW w:w="113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BE2129">
            <w:pPr>
              <w:rPr>
                <w:rFonts w:ascii="Arial" w:hAnsi="Arial" w:cs="Arial"/>
                <w:b/>
                <w:bCs/>
                <w:sz w:val="12"/>
                <w:szCs w:val="12"/>
              </w:rPr>
            </w:pPr>
            <w:r w:rsidRPr="00BE2129">
              <w:rPr>
                <w:rFonts w:ascii="Arial" w:hAnsi="Arial" w:cs="Arial"/>
                <w:b/>
                <w:bCs/>
                <w:sz w:val="12"/>
                <w:szCs w:val="12"/>
              </w:rPr>
              <w:t xml:space="preserve">       673 763,8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w:t>
            </w:r>
          </w:p>
        </w:tc>
        <w:tc>
          <w:tcPr>
            <w:tcW w:w="851"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2025</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nil"/>
              <w:left w:val="single" w:sz="4" w:space="0" w:color="auto"/>
              <w:bottom w:val="single" w:sz="8" w:space="0" w:color="000000"/>
              <w:right w:val="single" w:sz="8"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3 250</w:t>
            </w: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460 794,15</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141 339,90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106 484,75</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106 484,75</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106 484,75</w:t>
            </w:r>
          </w:p>
        </w:tc>
      </w:tr>
      <w:tr w:rsidR="00AA2447" w:rsidRPr="00BE2129" w:rsidTr="00344FD6">
        <w:trPr>
          <w:trHeight w:val="9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p>
        </w:tc>
      </w:tr>
      <w:tr w:rsidR="00AA2447" w:rsidRPr="00BE2129" w:rsidTr="00344FD6">
        <w:trPr>
          <w:trHeight w:val="229"/>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p>
        </w:tc>
      </w:tr>
      <w:tr w:rsidR="00AA2447" w:rsidRPr="00BE2129" w:rsidTr="00344FD6">
        <w:trPr>
          <w:trHeight w:val="93"/>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p>
        </w:tc>
      </w:tr>
      <w:tr w:rsidR="00AA2447" w:rsidRPr="00BE2129" w:rsidTr="00344FD6">
        <w:trPr>
          <w:trHeight w:val="99"/>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460 794,15</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141 339,90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106 484,75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106 484,75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106 484,75   </w:t>
            </w:r>
          </w:p>
        </w:tc>
      </w:tr>
      <w:tr w:rsidR="00AA2447" w:rsidRPr="00BE2129" w:rsidTr="00344FD6">
        <w:trPr>
          <w:trHeight w:val="233"/>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Виды работ </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nil"/>
              <w:left w:val="nil"/>
              <w:bottom w:val="single" w:sz="4" w:space="0" w:color="auto"/>
              <w:right w:val="nil"/>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184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строительно-монтажные работы </w:t>
            </w:r>
          </w:p>
        </w:tc>
      </w:tr>
      <w:tr w:rsidR="00AA2447" w:rsidRPr="00BE2129" w:rsidTr="00344FD6">
        <w:trPr>
          <w:trHeight w:val="60"/>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2 223</w:t>
            </w:r>
          </w:p>
        </w:tc>
        <w:tc>
          <w:tcPr>
            <w:tcW w:w="1134"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p>
        </w:tc>
        <w:tc>
          <w:tcPr>
            <w:tcW w:w="992"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1 450</w:t>
            </w:r>
          </w:p>
        </w:tc>
        <w:tc>
          <w:tcPr>
            <w:tcW w:w="850" w:type="dxa"/>
            <w:tcBorders>
              <w:top w:val="nil"/>
              <w:left w:val="nil"/>
              <w:bottom w:val="single" w:sz="8"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773</w:t>
            </w:r>
          </w:p>
        </w:tc>
      </w:tr>
      <w:tr w:rsidR="00AA2447" w:rsidRPr="00BE2129" w:rsidTr="00344FD6">
        <w:trPr>
          <w:trHeight w:val="303"/>
        </w:trPr>
        <w:tc>
          <w:tcPr>
            <w:tcW w:w="567"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w:t>
            </w:r>
          </w:p>
        </w:tc>
        <w:tc>
          <w:tcPr>
            <w:tcW w:w="2127"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"Теплопровод ул.Мира (г.Норильск,ул.Ленинградская-ул.Московская)";</w:t>
            </w:r>
            <w:r w:rsidRPr="00BE2129">
              <w:rPr>
                <w:rFonts w:ascii="Arial" w:hAnsi="Arial" w:cs="Arial"/>
                <w:sz w:val="12"/>
                <w:szCs w:val="12"/>
              </w:rPr>
              <w:br/>
              <w:t>"Водопровод ул.Мира (г. Норильск, ул.Ленинградская - ул.Московская)";</w:t>
            </w:r>
            <w:r w:rsidRPr="00BE2129">
              <w:rPr>
                <w:rFonts w:ascii="Arial" w:hAnsi="Arial" w:cs="Arial"/>
                <w:sz w:val="12"/>
                <w:szCs w:val="12"/>
              </w:rPr>
              <w:br/>
              <w:t>"Канализация ул.Мира (р-н Центральный,ул.Мира)"</w:t>
            </w:r>
          </w:p>
        </w:tc>
        <w:tc>
          <w:tcPr>
            <w:tcW w:w="113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435C85">
            <w:pPr>
              <w:jc w:val="center"/>
              <w:rPr>
                <w:rFonts w:ascii="Arial" w:hAnsi="Arial" w:cs="Arial"/>
                <w:b/>
                <w:bCs/>
                <w:sz w:val="12"/>
                <w:szCs w:val="12"/>
              </w:rPr>
            </w:pPr>
            <w:r w:rsidRPr="00BE2129">
              <w:rPr>
                <w:rFonts w:ascii="Arial" w:hAnsi="Arial" w:cs="Arial"/>
                <w:b/>
                <w:bCs/>
                <w:sz w:val="12"/>
                <w:szCs w:val="12"/>
              </w:rPr>
              <w:t xml:space="preserve">      528 882,2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w:t>
            </w:r>
          </w:p>
        </w:tc>
        <w:tc>
          <w:tcPr>
            <w:tcW w:w="851"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2025</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nil"/>
              <w:left w:val="single" w:sz="4" w:space="0" w:color="auto"/>
              <w:bottom w:val="single" w:sz="8" w:space="0" w:color="000000"/>
              <w:right w:val="single" w:sz="8"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2 800</w:t>
            </w: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450 889,85</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108 028,10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114 287,25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114 287,25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114 287,25   </w:t>
            </w:r>
          </w:p>
        </w:tc>
      </w:tr>
      <w:tr w:rsidR="00AA2447" w:rsidRPr="00BE2129" w:rsidTr="00344FD6">
        <w:trPr>
          <w:trHeight w:val="26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241"/>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103"/>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221"/>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450 889,85</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108 028,10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114 287,25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114 287,25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114 287,25   </w:t>
            </w:r>
          </w:p>
        </w:tc>
      </w:tr>
      <w:tr w:rsidR="00AA2447" w:rsidRPr="00BE2129" w:rsidTr="00344FD6">
        <w:trPr>
          <w:trHeight w:val="69"/>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Виды работ </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nil"/>
              <w:left w:val="nil"/>
              <w:bottom w:val="single" w:sz="4" w:space="0" w:color="auto"/>
              <w:right w:val="nil"/>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184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строительно-монтажные работы </w:t>
            </w:r>
          </w:p>
        </w:tc>
      </w:tr>
      <w:tr w:rsidR="00AA2447" w:rsidRPr="00BE2129" w:rsidTr="00344FD6">
        <w:trPr>
          <w:trHeight w:val="187"/>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2 387</w:t>
            </w:r>
          </w:p>
        </w:tc>
        <w:tc>
          <w:tcPr>
            <w:tcW w:w="1134"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1 600   </w:t>
            </w:r>
          </w:p>
        </w:tc>
        <w:tc>
          <w:tcPr>
            <w:tcW w:w="850" w:type="dxa"/>
            <w:tcBorders>
              <w:top w:val="nil"/>
              <w:left w:val="nil"/>
              <w:bottom w:val="single" w:sz="8"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787   </w:t>
            </w:r>
          </w:p>
        </w:tc>
      </w:tr>
      <w:tr w:rsidR="00AA2447" w:rsidRPr="00BE2129" w:rsidTr="00344FD6">
        <w:trPr>
          <w:trHeight w:val="331"/>
        </w:trPr>
        <w:tc>
          <w:tcPr>
            <w:tcW w:w="567"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3</w:t>
            </w:r>
          </w:p>
        </w:tc>
        <w:tc>
          <w:tcPr>
            <w:tcW w:w="2127"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"Коллектор по ул.Комсомольской (г.Норильск, ул.Комсомольская)", "Водопровод по ул.Комсомольской (р-н Центральный, ул. Комсомольская)", "Канализация ул.Комсомольская (р-н Центральный, ул.Комсомольская)"</w:t>
            </w:r>
          </w:p>
        </w:tc>
        <w:tc>
          <w:tcPr>
            <w:tcW w:w="113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AA2447">
            <w:pPr>
              <w:jc w:val="center"/>
              <w:rPr>
                <w:rFonts w:ascii="Arial" w:hAnsi="Arial" w:cs="Arial"/>
                <w:b/>
                <w:bCs/>
                <w:sz w:val="12"/>
                <w:szCs w:val="12"/>
              </w:rPr>
            </w:pPr>
            <w:r w:rsidRPr="00BE2129">
              <w:rPr>
                <w:rFonts w:ascii="Arial" w:hAnsi="Arial" w:cs="Arial"/>
                <w:b/>
                <w:bCs/>
                <w:sz w:val="12"/>
                <w:szCs w:val="12"/>
              </w:rPr>
              <w:t xml:space="preserve"> </w:t>
            </w:r>
            <w:r w:rsidR="00435C85" w:rsidRPr="00BE2129">
              <w:rPr>
                <w:rFonts w:ascii="Arial" w:hAnsi="Arial" w:cs="Arial"/>
                <w:b/>
                <w:bCs/>
                <w:sz w:val="12"/>
                <w:szCs w:val="12"/>
              </w:rPr>
              <w:t xml:space="preserve">  </w:t>
            </w:r>
            <w:r w:rsidRPr="00BE2129">
              <w:rPr>
                <w:rFonts w:ascii="Arial" w:hAnsi="Arial" w:cs="Arial"/>
                <w:b/>
                <w:bCs/>
                <w:sz w:val="12"/>
                <w:szCs w:val="12"/>
              </w:rPr>
              <w:t xml:space="preserve"> 1 388 987,0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w:t>
            </w:r>
          </w:p>
        </w:tc>
        <w:tc>
          <w:tcPr>
            <w:tcW w:w="851"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2030</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nil"/>
              <w:left w:val="single" w:sz="4" w:space="0" w:color="auto"/>
              <w:bottom w:val="single" w:sz="8" w:space="0" w:color="000000"/>
              <w:right w:val="single" w:sz="8"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6 000</w:t>
            </w: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310 544,50</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110 632,00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66 637,50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66 637,50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66 637,50   </w:t>
            </w:r>
          </w:p>
        </w:tc>
      </w:tr>
      <w:tr w:rsidR="00AA2447" w:rsidRPr="00BE2129" w:rsidTr="00344FD6">
        <w:trPr>
          <w:trHeight w:val="251"/>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r>
      <w:tr w:rsidR="00AA2447" w:rsidRPr="00BE2129" w:rsidTr="00344FD6">
        <w:trPr>
          <w:trHeight w:val="25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r>
      <w:tr w:rsidR="00AA2447" w:rsidRPr="00BE2129" w:rsidTr="00344FD6">
        <w:trPr>
          <w:trHeight w:val="89"/>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r>
      <w:tr w:rsidR="00AA2447" w:rsidRPr="00BE2129" w:rsidTr="00344FD6">
        <w:trPr>
          <w:trHeight w:val="20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310 544,50</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110 632,00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66 637,50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66 637,50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66 637,50   </w:t>
            </w:r>
          </w:p>
        </w:tc>
      </w:tr>
      <w:tr w:rsidR="00AA2447" w:rsidRPr="00BE2129" w:rsidTr="00344FD6">
        <w:trPr>
          <w:trHeight w:val="210"/>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Виды работ </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nil"/>
              <w:left w:val="nil"/>
              <w:bottom w:val="single" w:sz="4" w:space="0" w:color="auto"/>
              <w:right w:val="nil"/>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184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строительно-монтажные работы </w:t>
            </w:r>
          </w:p>
        </w:tc>
      </w:tr>
      <w:tr w:rsidR="00AA2447" w:rsidRPr="00BE2129" w:rsidTr="00344FD6">
        <w:trPr>
          <w:trHeight w:val="18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1 342</w:t>
            </w:r>
          </w:p>
        </w:tc>
        <w:tc>
          <w:tcPr>
            <w:tcW w:w="1134"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890   </w:t>
            </w:r>
          </w:p>
        </w:tc>
        <w:tc>
          <w:tcPr>
            <w:tcW w:w="850" w:type="dxa"/>
            <w:tcBorders>
              <w:top w:val="nil"/>
              <w:left w:val="nil"/>
              <w:bottom w:val="single" w:sz="8"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452   </w:t>
            </w:r>
          </w:p>
        </w:tc>
      </w:tr>
      <w:tr w:rsidR="00AA2447" w:rsidRPr="00BE2129" w:rsidTr="00AA2447">
        <w:trPr>
          <w:trHeight w:val="317"/>
        </w:trPr>
        <w:tc>
          <w:tcPr>
            <w:tcW w:w="567"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4</w:t>
            </w:r>
          </w:p>
        </w:tc>
        <w:tc>
          <w:tcPr>
            <w:tcW w:w="2127" w:type="dxa"/>
            <w:vMerge w:val="restart"/>
            <w:tcBorders>
              <w:top w:val="nil"/>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"Коллектор по ул. Талнахской (от ул.Ленинградская до ул. Анисимова)"</w:t>
            </w:r>
          </w:p>
        </w:tc>
        <w:tc>
          <w:tcPr>
            <w:tcW w:w="1130" w:type="dxa"/>
            <w:vMerge w:val="restart"/>
            <w:tcBorders>
              <w:top w:val="nil"/>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nil"/>
              <w:left w:val="single" w:sz="4" w:space="0" w:color="auto"/>
              <w:bottom w:val="single" w:sz="4" w:space="0" w:color="auto"/>
              <w:right w:val="single" w:sz="4" w:space="0" w:color="auto"/>
            </w:tcBorders>
            <w:shd w:val="clear" w:color="auto" w:fill="auto"/>
            <w:hideMark/>
          </w:tcPr>
          <w:p w:rsidR="00AA2447" w:rsidRPr="00BE2129" w:rsidRDefault="00AA2447" w:rsidP="00AA2447">
            <w:pPr>
              <w:jc w:val="center"/>
              <w:rPr>
                <w:rFonts w:ascii="Arial" w:hAnsi="Arial" w:cs="Arial"/>
                <w:b/>
                <w:bCs/>
                <w:sz w:val="12"/>
                <w:szCs w:val="12"/>
              </w:rPr>
            </w:pPr>
            <w:r w:rsidRPr="00BE2129">
              <w:rPr>
                <w:rFonts w:ascii="Arial" w:hAnsi="Arial" w:cs="Arial"/>
                <w:b/>
                <w:bCs/>
                <w:sz w:val="12"/>
                <w:szCs w:val="12"/>
              </w:rPr>
              <w:t xml:space="preserve">   1 463 870,2   </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2035</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7 750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35 734,5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9 113,8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15 278,0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11 342,7   </w:t>
            </w:r>
          </w:p>
        </w:tc>
      </w:tr>
      <w:tr w:rsidR="00AA2447" w:rsidRPr="00BE2129" w:rsidTr="00AA2447">
        <w:trPr>
          <w:trHeight w:val="405"/>
        </w:trPr>
        <w:tc>
          <w:tcPr>
            <w:tcW w:w="567" w:type="dxa"/>
            <w:vMerge/>
            <w:tcBorders>
              <w:top w:val="single" w:sz="4" w:space="0" w:color="auto"/>
              <w:left w:val="single" w:sz="8"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10 185,3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10 185,3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AA2447">
        <w:trPr>
          <w:trHeight w:val="271"/>
        </w:trPr>
        <w:tc>
          <w:tcPr>
            <w:tcW w:w="567" w:type="dxa"/>
            <w:vMerge/>
            <w:tcBorders>
              <w:top w:val="single" w:sz="4" w:space="0" w:color="auto"/>
              <w:left w:val="single" w:sz="8"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r>
      <w:tr w:rsidR="00AA2447" w:rsidRPr="00BE2129" w:rsidTr="00AA2447">
        <w:trPr>
          <w:trHeight w:val="120"/>
        </w:trPr>
        <w:tc>
          <w:tcPr>
            <w:tcW w:w="567" w:type="dxa"/>
            <w:vMerge/>
            <w:tcBorders>
              <w:top w:val="single" w:sz="4" w:space="0" w:color="auto"/>
              <w:left w:val="single" w:sz="8"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25 549,1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9 113,8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5 092,7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11 342,7   </w:t>
            </w:r>
          </w:p>
        </w:tc>
      </w:tr>
      <w:tr w:rsidR="00AA2447" w:rsidRPr="00BE2129" w:rsidTr="00AA2447">
        <w:trPr>
          <w:trHeight w:val="235"/>
        </w:trPr>
        <w:tc>
          <w:tcPr>
            <w:tcW w:w="567" w:type="dxa"/>
            <w:vMerge/>
            <w:tcBorders>
              <w:top w:val="single" w:sz="4" w:space="0" w:color="auto"/>
              <w:left w:val="single" w:sz="8"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r>
      <w:tr w:rsidR="00AA2447" w:rsidRPr="00BE2129" w:rsidTr="00AA2447">
        <w:trPr>
          <w:trHeight w:val="97"/>
        </w:trPr>
        <w:tc>
          <w:tcPr>
            <w:tcW w:w="567" w:type="dxa"/>
            <w:vMerge/>
            <w:tcBorders>
              <w:top w:val="single" w:sz="4" w:space="0" w:color="auto"/>
              <w:left w:val="single" w:sz="8"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Виды работ </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xml:space="preserve"> строительно-монтажные работы </w:t>
            </w:r>
          </w:p>
        </w:tc>
      </w:tr>
      <w:tr w:rsidR="00AA2447" w:rsidRPr="00BE2129" w:rsidTr="00AA2447">
        <w:trPr>
          <w:trHeight w:val="420"/>
        </w:trPr>
        <w:tc>
          <w:tcPr>
            <w:tcW w:w="567" w:type="dxa"/>
            <w:vMerge/>
            <w:tcBorders>
              <w:top w:val="single" w:sz="4" w:space="0" w:color="auto"/>
              <w:left w:val="single" w:sz="8"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310   </w:t>
            </w:r>
          </w:p>
        </w:tc>
      </w:tr>
      <w:tr w:rsidR="00AA2447" w:rsidRPr="00BE2129" w:rsidTr="00344FD6">
        <w:trPr>
          <w:trHeight w:val="405"/>
        </w:trPr>
        <w:tc>
          <w:tcPr>
            <w:tcW w:w="567"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5</w:t>
            </w:r>
          </w:p>
        </w:tc>
        <w:tc>
          <w:tcPr>
            <w:tcW w:w="2127"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"Коллектор по ул.Лауреатов (г.Норильск, ул.Лауреатов)"</w:t>
            </w:r>
          </w:p>
        </w:tc>
        <w:tc>
          <w:tcPr>
            <w:tcW w:w="1130"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AA2447">
            <w:pPr>
              <w:jc w:val="center"/>
              <w:rPr>
                <w:rFonts w:ascii="Arial" w:hAnsi="Arial" w:cs="Arial"/>
                <w:b/>
                <w:bCs/>
                <w:sz w:val="12"/>
                <w:szCs w:val="12"/>
              </w:rPr>
            </w:pPr>
            <w:r w:rsidRPr="00BE2129">
              <w:rPr>
                <w:rFonts w:ascii="Arial" w:hAnsi="Arial" w:cs="Arial"/>
                <w:b/>
                <w:bCs/>
                <w:sz w:val="12"/>
                <w:szCs w:val="12"/>
              </w:rPr>
              <w:t xml:space="preserve">     1 702 692,1   </w:t>
            </w:r>
          </w:p>
        </w:tc>
        <w:tc>
          <w:tcPr>
            <w:tcW w:w="850"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w:t>
            </w:r>
          </w:p>
        </w:tc>
        <w:tc>
          <w:tcPr>
            <w:tcW w:w="851"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2035</w:t>
            </w:r>
          </w:p>
        </w:tc>
        <w:tc>
          <w:tcPr>
            <w:tcW w:w="850"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single" w:sz="4" w:space="0" w:color="auto"/>
              <w:left w:val="single" w:sz="4" w:space="0" w:color="auto"/>
              <w:bottom w:val="single" w:sz="8" w:space="0" w:color="000000"/>
              <w:right w:val="single" w:sz="8"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9 000</w:t>
            </w:r>
          </w:p>
        </w:tc>
        <w:tc>
          <w:tcPr>
            <w:tcW w:w="1418" w:type="dxa"/>
            <w:tcBorders>
              <w:top w:val="single" w:sz="4" w:space="0" w:color="auto"/>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single" w:sz="4" w:space="0" w:color="auto"/>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27 154,8</w:t>
            </w:r>
          </w:p>
        </w:tc>
        <w:tc>
          <w:tcPr>
            <w:tcW w:w="1134"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9 689,0</w:t>
            </w:r>
          </w:p>
        </w:tc>
        <w:tc>
          <w:tcPr>
            <w:tcW w:w="851"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     </w:t>
            </w:r>
          </w:p>
        </w:tc>
        <w:tc>
          <w:tcPr>
            <w:tcW w:w="992"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12 090,6   </w:t>
            </w:r>
          </w:p>
        </w:tc>
        <w:tc>
          <w:tcPr>
            <w:tcW w:w="850"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5 375,2   </w:t>
            </w:r>
          </w:p>
        </w:tc>
      </w:tr>
      <w:tr w:rsidR="00AA2447" w:rsidRPr="00BE2129" w:rsidTr="00344FD6">
        <w:trPr>
          <w:trHeight w:val="40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8 060,4</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8 060,4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40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40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19 094,4</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9 689,0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4 030,2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5 375,2   </w:t>
            </w:r>
          </w:p>
        </w:tc>
      </w:tr>
      <w:tr w:rsidR="00AA2447" w:rsidRPr="00BE2129" w:rsidTr="00344FD6">
        <w:trPr>
          <w:trHeight w:val="40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37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Вид работ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842" w:type="dxa"/>
            <w:gridSpan w:val="2"/>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xml:space="preserve"> строительно-монтажные работы </w:t>
            </w:r>
          </w:p>
        </w:tc>
      </w:tr>
      <w:tr w:rsidR="00AA2447" w:rsidRPr="00BE2129" w:rsidTr="00AA2447">
        <w:trPr>
          <w:trHeight w:val="279"/>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171</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171   </w:t>
            </w:r>
          </w:p>
        </w:tc>
      </w:tr>
      <w:tr w:rsidR="00AA2447" w:rsidRPr="00BE2129" w:rsidTr="00344FD6">
        <w:trPr>
          <w:trHeight w:val="299"/>
        </w:trPr>
        <w:tc>
          <w:tcPr>
            <w:tcW w:w="567"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6</w:t>
            </w:r>
          </w:p>
        </w:tc>
        <w:tc>
          <w:tcPr>
            <w:tcW w:w="2127"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"Коллектор магистральный (р-н Талнах, ул. Бауманская, ТК4.3-4.4)" (участок от центральной разделительной полосы (кольцо) до ввода на ж/д Бауманская, 2)</w:t>
            </w:r>
          </w:p>
        </w:tc>
        <w:tc>
          <w:tcPr>
            <w:tcW w:w="113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AA2447">
            <w:pPr>
              <w:jc w:val="center"/>
              <w:rPr>
                <w:rFonts w:ascii="Arial" w:hAnsi="Arial" w:cs="Arial"/>
                <w:b/>
                <w:bCs/>
                <w:sz w:val="12"/>
                <w:szCs w:val="12"/>
              </w:rPr>
            </w:pPr>
            <w:r w:rsidRPr="00BE2129">
              <w:rPr>
                <w:rFonts w:ascii="Arial" w:hAnsi="Arial" w:cs="Arial"/>
                <w:b/>
                <w:bCs/>
                <w:sz w:val="12"/>
                <w:szCs w:val="12"/>
              </w:rPr>
              <w:t xml:space="preserve">      293 999,9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2023</w:t>
            </w:r>
          </w:p>
        </w:tc>
        <w:tc>
          <w:tcPr>
            <w:tcW w:w="851"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2035</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nil"/>
              <w:left w:val="single" w:sz="4" w:space="0" w:color="auto"/>
              <w:bottom w:val="single" w:sz="8" w:space="0" w:color="000000"/>
              <w:right w:val="single" w:sz="8"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1 060</w:t>
            </w: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single" w:sz="8" w:space="0" w:color="auto"/>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35 113,1</w:t>
            </w:r>
          </w:p>
        </w:tc>
        <w:tc>
          <w:tcPr>
            <w:tcW w:w="1134"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5 544,7</w:t>
            </w:r>
          </w:p>
        </w:tc>
        <w:tc>
          <w:tcPr>
            <w:tcW w:w="851"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22 526,1   </w:t>
            </w:r>
          </w:p>
        </w:tc>
        <w:tc>
          <w:tcPr>
            <w:tcW w:w="850"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7 042,3   </w:t>
            </w:r>
          </w:p>
        </w:tc>
      </w:tr>
      <w:tr w:rsidR="00AA2447" w:rsidRPr="00BE2129" w:rsidTr="00344FD6">
        <w:trPr>
          <w:trHeight w:val="261"/>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15 017,4</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15 017,4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251"/>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r>
      <w:tr w:rsidR="00AA2447" w:rsidRPr="00BE2129" w:rsidTr="00344FD6">
        <w:trPr>
          <w:trHeight w:val="241"/>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20 095,7</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5 544,7</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7 508,7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7 042,3   </w:t>
            </w:r>
          </w:p>
        </w:tc>
      </w:tr>
      <w:tr w:rsidR="00AA2447" w:rsidRPr="00BE2129" w:rsidTr="00344FD6">
        <w:trPr>
          <w:trHeight w:val="259"/>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23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Вид работ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842" w:type="dxa"/>
            <w:gridSpan w:val="2"/>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xml:space="preserve"> строительно-монтажные работы </w:t>
            </w:r>
          </w:p>
        </w:tc>
      </w:tr>
      <w:tr w:rsidR="00AA2447" w:rsidRPr="00BE2129" w:rsidTr="00344FD6">
        <w:trPr>
          <w:trHeight w:val="239"/>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177</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177   </w:t>
            </w:r>
          </w:p>
        </w:tc>
      </w:tr>
      <w:tr w:rsidR="00AA2447" w:rsidRPr="00BE2129" w:rsidTr="00344FD6">
        <w:trPr>
          <w:trHeight w:val="229"/>
        </w:trPr>
        <w:tc>
          <w:tcPr>
            <w:tcW w:w="567"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7</w:t>
            </w:r>
          </w:p>
        </w:tc>
        <w:tc>
          <w:tcPr>
            <w:tcW w:w="2127"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"Коллектор по ул.Набережная Урванцева(г.Норильск, ул.Набережная Урванцева)"</w:t>
            </w:r>
          </w:p>
        </w:tc>
        <w:tc>
          <w:tcPr>
            <w:tcW w:w="113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AA2447">
            <w:pPr>
              <w:jc w:val="center"/>
              <w:rPr>
                <w:rFonts w:ascii="Arial" w:hAnsi="Arial" w:cs="Arial"/>
                <w:b/>
                <w:bCs/>
                <w:sz w:val="12"/>
                <w:szCs w:val="12"/>
              </w:rPr>
            </w:pPr>
            <w:r w:rsidRPr="00BE2129">
              <w:rPr>
                <w:rFonts w:ascii="Arial" w:hAnsi="Arial" w:cs="Arial"/>
                <w:b/>
                <w:bCs/>
                <w:sz w:val="12"/>
                <w:szCs w:val="12"/>
              </w:rPr>
              <w:t xml:space="preserve">      1 169 681,7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w:t>
            </w:r>
          </w:p>
        </w:tc>
        <w:tc>
          <w:tcPr>
            <w:tcW w:w="851"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2035</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nil"/>
              <w:left w:val="single" w:sz="4" w:space="0" w:color="auto"/>
              <w:bottom w:val="single" w:sz="8" w:space="0" w:color="000000"/>
              <w:right w:val="single" w:sz="8"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8 500</w:t>
            </w: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single" w:sz="8" w:space="0" w:color="auto"/>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38 038,2</w:t>
            </w:r>
          </w:p>
        </w:tc>
        <w:tc>
          <w:tcPr>
            <w:tcW w:w="1134"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15 652,5</w:t>
            </w:r>
          </w:p>
        </w:tc>
        <w:tc>
          <w:tcPr>
            <w:tcW w:w="851"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22 385,7   </w:t>
            </w:r>
          </w:p>
        </w:tc>
        <w:tc>
          <w:tcPr>
            <w:tcW w:w="850"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     </w:t>
            </w:r>
          </w:p>
        </w:tc>
      </w:tr>
      <w:tr w:rsidR="00AA2447" w:rsidRPr="00BE2129" w:rsidTr="00344FD6">
        <w:trPr>
          <w:trHeight w:val="347"/>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14 257,1</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14 257,1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267"/>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1 000,0</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1 000,0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116"/>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22 781,0</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15 652,5</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7 128,6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24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r>
      <w:tr w:rsidR="00AA2447" w:rsidRPr="00BE2129" w:rsidTr="00344FD6">
        <w:trPr>
          <w:trHeight w:val="235"/>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Вид работ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842" w:type="dxa"/>
            <w:gridSpan w:val="2"/>
            <w:tcBorders>
              <w:top w:val="nil"/>
              <w:left w:val="nil"/>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xml:space="preserve"> строительно-монтажные работы </w:t>
            </w:r>
          </w:p>
        </w:tc>
      </w:tr>
      <w:tr w:rsidR="00AA2447" w:rsidRPr="00BE2129" w:rsidTr="00AA2447">
        <w:trPr>
          <w:trHeight w:val="211"/>
        </w:trPr>
        <w:tc>
          <w:tcPr>
            <w:tcW w:w="567" w:type="dxa"/>
            <w:vMerge/>
            <w:tcBorders>
              <w:top w:val="nil"/>
              <w:left w:val="single" w:sz="8"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4" w:space="0" w:color="auto"/>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299</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299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AA2447">
        <w:trPr>
          <w:trHeight w:val="201"/>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8</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Капитальный ремонт инженерной инфраструктуры в связи со строительством (реконструкцией)</w:t>
            </w:r>
            <w:r w:rsidRPr="00BE2129">
              <w:rPr>
                <w:rFonts w:ascii="Arial" w:hAnsi="Arial" w:cs="Arial"/>
                <w:sz w:val="12"/>
                <w:szCs w:val="12"/>
              </w:rPr>
              <w:br/>
              <w:t>малоэтажных жилых домов на</w:t>
            </w:r>
            <w:r w:rsidRPr="00BE2129">
              <w:rPr>
                <w:rFonts w:ascii="Arial" w:hAnsi="Arial" w:cs="Arial"/>
                <w:sz w:val="12"/>
                <w:szCs w:val="12"/>
              </w:rPr>
              <w:br/>
              <w:t>существующих фундаментах города Норильска, с благоустройством района застройки:</w:t>
            </w:r>
            <w:r w:rsidRPr="00BE2129">
              <w:rPr>
                <w:rFonts w:ascii="Arial" w:hAnsi="Arial" w:cs="Arial"/>
                <w:sz w:val="12"/>
                <w:szCs w:val="12"/>
              </w:rPr>
              <w:br/>
              <w:t xml:space="preserve"> - ростверк по ул. Талнахская, 59 </w:t>
            </w:r>
            <w:r w:rsidRPr="00BE2129">
              <w:rPr>
                <w:rFonts w:ascii="Arial" w:hAnsi="Arial" w:cs="Arial"/>
                <w:sz w:val="12"/>
                <w:szCs w:val="12"/>
              </w:rPr>
              <w:lastRenderedPageBreak/>
              <w:t>к1;</w:t>
            </w:r>
            <w:r w:rsidRPr="00BE2129">
              <w:rPr>
                <w:rFonts w:ascii="Arial" w:hAnsi="Arial" w:cs="Arial"/>
                <w:sz w:val="12"/>
                <w:szCs w:val="12"/>
              </w:rPr>
              <w:br/>
              <w:t>- ростверк по ул. Набережная, 7;</w:t>
            </w:r>
            <w:r w:rsidRPr="00BE2129">
              <w:rPr>
                <w:rFonts w:ascii="Arial" w:hAnsi="Arial" w:cs="Arial"/>
                <w:sz w:val="12"/>
                <w:szCs w:val="12"/>
              </w:rPr>
              <w:br/>
              <w:t>- ростверк по ул. Нансена, 6;</w:t>
            </w:r>
            <w:r w:rsidRPr="00BE2129">
              <w:rPr>
                <w:rFonts w:ascii="Arial" w:hAnsi="Arial" w:cs="Arial"/>
                <w:sz w:val="12"/>
                <w:szCs w:val="12"/>
              </w:rPr>
              <w:br/>
              <w:t>- ростверк по ул. Лауреатов 21, 29, 83;</w:t>
            </w:r>
            <w:r w:rsidRPr="00BE2129">
              <w:rPr>
                <w:rFonts w:ascii="Arial" w:hAnsi="Arial" w:cs="Arial"/>
                <w:sz w:val="12"/>
                <w:szCs w:val="12"/>
              </w:rPr>
              <w:br/>
              <w:t>- ростверк ул. Палова,23;</w:t>
            </w:r>
            <w:r w:rsidRPr="00BE2129">
              <w:rPr>
                <w:rFonts w:ascii="Arial" w:hAnsi="Arial" w:cs="Arial"/>
                <w:sz w:val="12"/>
                <w:szCs w:val="12"/>
              </w:rPr>
              <w:br/>
              <w:t>- ростверк ул. Кирова, 7/10;</w:t>
            </w:r>
            <w:r w:rsidRPr="00BE2129">
              <w:rPr>
                <w:rFonts w:ascii="Arial" w:hAnsi="Arial" w:cs="Arial"/>
                <w:sz w:val="12"/>
                <w:szCs w:val="12"/>
              </w:rPr>
              <w:br/>
              <w:t xml:space="preserve">- ростверк ул. Пионерская,8; </w:t>
            </w:r>
          </w:p>
        </w:tc>
        <w:tc>
          <w:tcPr>
            <w:tcW w:w="11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lastRenderedPageBreak/>
              <w:t>Красноярский край, город Норильск</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AA2447">
            <w:pPr>
              <w:jc w:val="center"/>
              <w:rPr>
                <w:rFonts w:ascii="Arial" w:hAnsi="Arial" w:cs="Arial"/>
                <w:b/>
                <w:bCs/>
                <w:sz w:val="12"/>
                <w:szCs w:val="12"/>
              </w:rPr>
            </w:pPr>
            <w:r w:rsidRPr="00BE2129">
              <w:rPr>
                <w:rFonts w:ascii="Arial" w:hAnsi="Arial" w:cs="Arial"/>
                <w:b/>
                <w:bCs/>
                <w:sz w:val="12"/>
                <w:szCs w:val="12"/>
              </w:rPr>
              <w:t xml:space="preserve">      158 467,6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2021</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2024</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3 882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123 870,9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54 677,5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51 895,1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17 298,3   </w:t>
            </w:r>
          </w:p>
        </w:tc>
      </w:tr>
      <w:tr w:rsidR="00AA2447" w:rsidRPr="00BE2129" w:rsidTr="00AA2447">
        <w:trPr>
          <w:trHeight w:val="1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70 381,7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35 785,0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34 596,7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AA2447">
        <w:trPr>
          <w:trHeight w:val="18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1 000,0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1 000,0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AA2447">
        <w:trPr>
          <w:trHeight w:val="15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52 489,2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17 892,5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17 298,4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17 298,3   </w:t>
            </w:r>
          </w:p>
        </w:tc>
      </w:tr>
      <w:tr w:rsidR="00AA2447" w:rsidRPr="00BE2129" w:rsidTr="00AA2447">
        <w:trPr>
          <w:trHeight w:val="27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AA2447">
        <w:trPr>
          <w:trHeight w:val="121"/>
        </w:trPr>
        <w:tc>
          <w:tcPr>
            <w:tcW w:w="567" w:type="dxa"/>
            <w:vMerge/>
            <w:tcBorders>
              <w:top w:val="single" w:sz="4" w:space="0" w:color="auto"/>
              <w:left w:val="single" w:sz="8" w:space="0" w:color="auto"/>
              <w:bottom w:val="nil"/>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4" w:space="0" w:color="auto"/>
              <w:left w:val="single" w:sz="4" w:space="0" w:color="auto"/>
              <w:bottom w:val="nil"/>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4" w:space="0" w:color="auto"/>
              <w:left w:val="single" w:sz="4" w:space="0" w:color="auto"/>
              <w:bottom w:val="nil"/>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4" w:space="0" w:color="auto"/>
              <w:left w:val="single" w:sz="4" w:space="0" w:color="auto"/>
              <w:bottom w:val="nil"/>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4" w:space="0" w:color="auto"/>
              <w:left w:val="single" w:sz="4" w:space="0" w:color="auto"/>
              <w:bottom w:val="nil"/>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4" w:space="0" w:color="auto"/>
              <w:left w:val="single" w:sz="4" w:space="0" w:color="auto"/>
              <w:bottom w:val="nil"/>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4" w:space="0" w:color="auto"/>
              <w:left w:val="single" w:sz="4" w:space="0" w:color="auto"/>
              <w:bottom w:val="nil"/>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single" w:sz="4" w:space="0" w:color="auto"/>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Вид работ</w:t>
            </w:r>
          </w:p>
        </w:tc>
        <w:tc>
          <w:tcPr>
            <w:tcW w:w="1559" w:type="dxa"/>
            <w:tcBorders>
              <w:top w:val="single" w:sz="4" w:space="0" w:color="auto"/>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single" w:sz="4" w:space="0" w:color="auto"/>
              <w:left w:val="nil"/>
              <w:bottom w:val="single" w:sz="4" w:space="0" w:color="auto"/>
              <w:right w:val="nil"/>
            </w:tcBorders>
            <w:shd w:val="clear" w:color="auto" w:fill="auto"/>
            <w:noWrap/>
            <w:hideMark/>
          </w:tcPr>
          <w:p w:rsidR="00AA2447" w:rsidRPr="00BE2129" w:rsidRDefault="00AA2447" w:rsidP="00344FD6">
            <w:pPr>
              <w:jc w:val="center"/>
              <w:rPr>
                <w:rFonts w:ascii="Arial" w:hAnsi="Arial" w:cs="Arial"/>
                <w:sz w:val="12"/>
                <w:szCs w:val="12"/>
              </w:rPr>
            </w:pPr>
          </w:p>
        </w:tc>
        <w:tc>
          <w:tcPr>
            <w:tcW w:w="2693" w:type="dxa"/>
            <w:gridSpan w:val="3"/>
            <w:tcBorders>
              <w:top w:val="single" w:sz="4" w:space="0" w:color="auto"/>
              <w:left w:val="single" w:sz="4" w:space="0" w:color="auto"/>
              <w:bottom w:val="single" w:sz="4" w:space="0" w:color="auto"/>
              <w:right w:val="single" w:sz="8" w:space="0" w:color="000000"/>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xml:space="preserve"> строительно-монтажные работы </w:t>
            </w:r>
          </w:p>
        </w:tc>
      </w:tr>
      <w:tr w:rsidR="00AA2447" w:rsidRPr="00BE2129" w:rsidTr="00344FD6">
        <w:trPr>
          <w:trHeight w:val="540"/>
        </w:trPr>
        <w:tc>
          <w:tcPr>
            <w:tcW w:w="567" w:type="dxa"/>
            <w:vMerge/>
            <w:tcBorders>
              <w:top w:val="nil"/>
              <w:left w:val="single" w:sz="8" w:space="0" w:color="auto"/>
              <w:bottom w:val="single" w:sz="4" w:space="0" w:color="auto"/>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4" w:space="0" w:color="auto"/>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3 881</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799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1 541   </w:t>
            </w:r>
          </w:p>
        </w:tc>
        <w:tc>
          <w:tcPr>
            <w:tcW w:w="850"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1 541   </w:t>
            </w:r>
          </w:p>
        </w:tc>
      </w:tr>
      <w:tr w:rsidR="00AA2447" w:rsidRPr="00BE2129" w:rsidTr="00344FD6">
        <w:trPr>
          <w:trHeight w:val="268"/>
        </w:trPr>
        <w:tc>
          <w:tcPr>
            <w:tcW w:w="567"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9</w:t>
            </w:r>
          </w:p>
        </w:tc>
        <w:tc>
          <w:tcPr>
            <w:tcW w:w="2127"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Капитальный ремонт трубопроводов ТВС "Коллектор по ул. Комсомольской (г. Норильск, ул. Комсомольская)" (участок от ул. 50 лет Октября до ж/д № 8 по ул. Комсомольской)</w:t>
            </w:r>
          </w:p>
        </w:tc>
        <w:tc>
          <w:tcPr>
            <w:tcW w:w="1130"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AA2447">
            <w:pPr>
              <w:jc w:val="center"/>
              <w:rPr>
                <w:rFonts w:ascii="Arial" w:hAnsi="Arial" w:cs="Arial"/>
                <w:b/>
                <w:bCs/>
                <w:sz w:val="12"/>
                <w:szCs w:val="12"/>
              </w:rPr>
            </w:pPr>
            <w:r w:rsidRPr="00BE2129">
              <w:rPr>
                <w:rFonts w:ascii="Arial" w:hAnsi="Arial" w:cs="Arial"/>
                <w:b/>
                <w:bCs/>
                <w:sz w:val="12"/>
                <w:szCs w:val="12"/>
              </w:rPr>
              <w:t xml:space="preserve">     30 379,4   </w:t>
            </w:r>
          </w:p>
        </w:tc>
        <w:tc>
          <w:tcPr>
            <w:tcW w:w="850"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2021</w:t>
            </w:r>
          </w:p>
        </w:tc>
        <w:tc>
          <w:tcPr>
            <w:tcW w:w="851"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w:t>
            </w:r>
          </w:p>
        </w:tc>
        <w:tc>
          <w:tcPr>
            <w:tcW w:w="850"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single" w:sz="4" w:space="0" w:color="auto"/>
              <w:left w:val="single" w:sz="4" w:space="0" w:color="auto"/>
              <w:bottom w:val="single" w:sz="8" w:space="0" w:color="000000"/>
              <w:right w:val="single" w:sz="8"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588</w:t>
            </w:r>
          </w:p>
        </w:tc>
        <w:tc>
          <w:tcPr>
            <w:tcW w:w="1418" w:type="dxa"/>
            <w:tcBorders>
              <w:top w:val="single" w:sz="4" w:space="0" w:color="auto"/>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single" w:sz="4" w:space="0" w:color="auto"/>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30 379,4</w:t>
            </w:r>
          </w:p>
        </w:tc>
        <w:tc>
          <w:tcPr>
            <w:tcW w:w="1134"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30 379,4   </w:t>
            </w:r>
          </w:p>
        </w:tc>
        <w:tc>
          <w:tcPr>
            <w:tcW w:w="992"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r>
      <w:tr w:rsidR="00AA2447" w:rsidRPr="00BE2129" w:rsidTr="00344FD6">
        <w:trPr>
          <w:trHeight w:val="262"/>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20 252,9</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20 252,9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w:t>
            </w:r>
          </w:p>
        </w:tc>
      </w:tr>
      <w:tr w:rsidR="00AA2447" w:rsidRPr="00BE2129" w:rsidTr="00344FD6">
        <w:trPr>
          <w:trHeight w:val="238"/>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w:t>
            </w:r>
          </w:p>
        </w:tc>
      </w:tr>
      <w:tr w:rsidR="00AA2447" w:rsidRPr="00BE2129" w:rsidTr="00344FD6">
        <w:trPr>
          <w:trHeight w:val="87"/>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10 126,5</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10 126,5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w:t>
            </w:r>
          </w:p>
        </w:tc>
      </w:tr>
      <w:tr w:rsidR="00AA2447" w:rsidRPr="00BE2129" w:rsidTr="00344FD6">
        <w:trPr>
          <w:trHeight w:val="216"/>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w:t>
            </w:r>
          </w:p>
        </w:tc>
      </w:tr>
      <w:tr w:rsidR="00AA2447" w:rsidRPr="00BE2129" w:rsidTr="00344FD6">
        <w:trPr>
          <w:trHeight w:val="475"/>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Вид работ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nil"/>
              <w:left w:val="nil"/>
              <w:bottom w:val="single" w:sz="4" w:space="0" w:color="auto"/>
              <w:right w:val="nil"/>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single" w:sz="4" w:space="0" w:color="auto"/>
              <w:bottom w:val="single" w:sz="4" w:space="0" w:color="auto"/>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xml:space="preserve">строительно-монтажные работы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199"/>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single" w:sz="8" w:space="0" w:color="auto"/>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sz w:val="12"/>
                <w:szCs w:val="12"/>
              </w:rPr>
            </w:pPr>
          </w:p>
        </w:tc>
        <w:tc>
          <w:tcPr>
            <w:tcW w:w="1418"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588</w:t>
            </w:r>
          </w:p>
        </w:tc>
        <w:tc>
          <w:tcPr>
            <w:tcW w:w="1134"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588   </w:t>
            </w:r>
          </w:p>
        </w:tc>
        <w:tc>
          <w:tcPr>
            <w:tcW w:w="992"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850" w:type="dxa"/>
            <w:tcBorders>
              <w:top w:val="nil"/>
              <w:left w:val="nil"/>
              <w:bottom w:val="single" w:sz="8"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175"/>
        </w:trPr>
        <w:tc>
          <w:tcPr>
            <w:tcW w:w="567"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10</w:t>
            </w:r>
          </w:p>
        </w:tc>
        <w:tc>
          <w:tcPr>
            <w:tcW w:w="2127"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Капитальный ремонт трубопроводов тепловодоснабжения и канализации по ул. Московской (участок от ул. Завенягина до ул. Мира).</w:t>
            </w:r>
          </w:p>
        </w:tc>
        <w:tc>
          <w:tcPr>
            <w:tcW w:w="113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Красноярский край, город Норильск</w:t>
            </w:r>
          </w:p>
        </w:tc>
        <w:tc>
          <w:tcPr>
            <w:tcW w:w="1422"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AA2447">
            <w:pPr>
              <w:jc w:val="center"/>
              <w:rPr>
                <w:rFonts w:ascii="Arial" w:hAnsi="Arial" w:cs="Arial"/>
                <w:b/>
                <w:bCs/>
                <w:sz w:val="12"/>
                <w:szCs w:val="12"/>
              </w:rPr>
            </w:pPr>
            <w:r w:rsidRPr="00BE2129">
              <w:rPr>
                <w:rFonts w:ascii="Arial" w:hAnsi="Arial" w:cs="Arial"/>
                <w:b/>
                <w:bCs/>
                <w:sz w:val="12"/>
                <w:szCs w:val="12"/>
              </w:rPr>
              <w:t xml:space="preserve">   39 118,6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2021</w:t>
            </w:r>
          </w:p>
        </w:tc>
        <w:tc>
          <w:tcPr>
            <w:tcW w:w="851"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2022</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м.п.</w:t>
            </w:r>
          </w:p>
        </w:tc>
        <w:tc>
          <w:tcPr>
            <w:tcW w:w="992" w:type="dxa"/>
            <w:vMerge w:val="restart"/>
            <w:tcBorders>
              <w:top w:val="nil"/>
              <w:left w:val="single" w:sz="4" w:space="0" w:color="auto"/>
              <w:bottom w:val="single" w:sz="8" w:space="0" w:color="000000"/>
              <w:right w:val="nil"/>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1 138</w:t>
            </w:r>
          </w:p>
        </w:tc>
        <w:tc>
          <w:tcPr>
            <w:tcW w:w="1418" w:type="dxa"/>
            <w:tcBorders>
              <w:top w:val="nil"/>
              <w:left w:val="single" w:sz="8" w:space="0" w:color="auto"/>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39 118,6</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single" w:sz="8"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39 118,6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r>
      <w:tr w:rsidR="00AA2447" w:rsidRPr="00BE2129" w:rsidTr="00344FD6">
        <w:trPr>
          <w:trHeight w:val="179"/>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nil"/>
            </w:tcBorders>
            <w:hideMark/>
          </w:tcPr>
          <w:p w:rsidR="00AA2447" w:rsidRPr="00BE2129" w:rsidRDefault="00AA2447" w:rsidP="00344FD6">
            <w:pPr>
              <w:rPr>
                <w:rFonts w:ascii="Arial" w:hAnsi="Arial" w:cs="Arial"/>
                <w:sz w:val="12"/>
                <w:szCs w:val="12"/>
              </w:rPr>
            </w:pPr>
          </w:p>
        </w:tc>
        <w:tc>
          <w:tcPr>
            <w:tcW w:w="1418" w:type="dxa"/>
            <w:tcBorders>
              <w:top w:val="nil"/>
              <w:left w:val="single" w:sz="8" w:space="0" w:color="auto"/>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26 079,1</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26 079,1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w:t>
            </w:r>
          </w:p>
        </w:tc>
      </w:tr>
      <w:tr w:rsidR="00AA2447" w:rsidRPr="00BE2129" w:rsidTr="00344FD6">
        <w:trPr>
          <w:trHeight w:val="297"/>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nil"/>
            </w:tcBorders>
            <w:hideMark/>
          </w:tcPr>
          <w:p w:rsidR="00AA2447" w:rsidRPr="00BE2129" w:rsidRDefault="00AA2447" w:rsidP="00344FD6">
            <w:pPr>
              <w:rPr>
                <w:rFonts w:ascii="Arial" w:hAnsi="Arial" w:cs="Arial"/>
                <w:sz w:val="12"/>
                <w:szCs w:val="12"/>
              </w:rPr>
            </w:pPr>
          </w:p>
        </w:tc>
        <w:tc>
          <w:tcPr>
            <w:tcW w:w="1418" w:type="dxa"/>
            <w:tcBorders>
              <w:top w:val="nil"/>
              <w:left w:val="single" w:sz="8" w:space="0" w:color="auto"/>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w:t>
            </w:r>
          </w:p>
        </w:tc>
      </w:tr>
      <w:tr w:rsidR="00AA2447" w:rsidRPr="00BE2129" w:rsidTr="00344FD6">
        <w:trPr>
          <w:trHeight w:val="131"/>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nil"/>
            </w:tcBorders>
            <w:hideMark/>
          </w:tcPr>
          <w:p w:rsidR="00AA2447" w:rsidRPr="00BE2129" w:rsidRDefault="00AA2447" w:rsidP="00344FD6">
            <w:pPr>
              <w:rPr>
                <w:rFonts w:ascii="Arial" w:hAnsi="Arial" w:cs="Arial"/>
                <w:sz w:val="12"/>
                <w:szCs w:val="12"/>
              </w:rPr>
            </w:pPr>
          </w:p>
        </w:tc>
        <w:tc>
          <w:tcPr>
            <w:tcW w:w="1418" w:type="dxa"/>
            <w:tcBorders>
              <w:top w:val="nil"/>
              <w:left w:val="single" w:sz="8" w:space="0" w:color="auto"/>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13 039,5</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13 039,5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w:t>
            </w:r>
          </w:p>
        </w:tc>
      </w:tr>
      <w:tr w:rsidR="00AA2447" w:rsidRPr="00BE2129" w:rsidTr="00344FD6">
        <w:trPr>
          <w:trHeight w:val="247"/>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nil"/>
            </w:tcBorders>
            <w:hideMark/>
          </w:tcPr>
          <w:p w:rsidR="00AA2447" w:rsidRPr="00BE2129" w:rsidRDefault="00AA2447" w:rsidP="00344FD6">
            <w:pPr>
              <w:rPr>
                <w:rFonts w:ascii="Arial" w:hAnsi="Arial" w:cs="Arial"/>
                <w:sz w:val="12"/>
                <w:szCs w:val="12"/>
              </w:rPr>
            </w:pPr>
          </w:p>
        </w:tc>
        <w:tc>
          <w:tcPr>
            <w:tcW w:w="1418" w:type="dxa"/>
            <w:tcBorders>
              <w:top w:val="nil"/>
              <w:left w:val="single" w:sz="8" w:space="0" w:color="auto"/>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w:t>
            </w:r>
          </w:p>
        </w:tc>
      </w:tr>
      <w:tr w:rsidR="00AA2447" w:rsidRPr="00BE2129" w:rsidTr="00344FD6">
        <w:trPr>
          <w:trHeight w:val="520"/>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nil"/>
            </w:tcBorders>
            <w:hideMark/>
          </w:tcPr>
          <w:p w:rsidR="00AA2447" w:rsidRPr="00BE2129" w:rsidRDefault="00AA2447" w:rsidP="00344FD6">
            <w:pPr>
              <w:rPr>
                <w:rFonts w:ascii="Arial" w:hAnsi="Arial" w:cs="Arial"/>
                <w:sz w:val="12"/>
                <w:szCs w:val="12"/>
              </w:rPr>
            </w:pPr>
          </w:p>
        </w:tc>
        <w:tc>
          <w:tcPr>
            <w:tcW w:w="1418" w:type="dxa"/>
            <w:tcBorders>
              <w:top w:val="nil"/>
              <w:left w:val="single" w:sz="8" w:space="0" w:color="auto"/>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Виды работ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1134" w:type="dxa"/>
            <w:tcBorders>
              <w:top w:val="nil"/>
              <w:left w:val="nil"/>
              <w:bottom w:val="single" w:sz="4" w:space="0" w:color="auto"/>
              <w:right w:val="nil"/>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single" w:sz="4" w:space="0" w:color="auto"/>
              <w:bottom w:val="single" w:sz="4"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строительно-монтажные работы </w:t>
            </w:r>
          </w:p>
        </w:tc>
        <w:tc>
          <w:tcPr>
            <w:tcW w:w="992" w:type="dxa"/>
            <w:tcBorders>
              <w:top w:val="single" w:sz="4" w:space="0" w:color="auto"/>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231"/>
        </w:trPr>
        <w:tc>
          <w:tcPr>
            <w:tcW w:w="567" w:type="dxa"/>
            <w:vMerge/>
            <w:tcBorders>
              <w:top w:val="nil"/>
              <w:left w:val="single" w:sz="8" w:space="0" w:color="auto"/>
              <w:bottom w:val="single" w:sz="8" w:space="0" w:color="000000"/>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99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18" w:type="dxa"/>
            <w:tcBorders>
              <w:top w:val="single" w:sz="4" w:space="0" w:color="auto"/>
              <w:left w:val="single" w:sz="4" w:space="0" w:color="auto"/>
              <w:bottom w:val="single" w:sz="8" w:space="0" w:color="auto"/>
              <w:right w:val="single" w:sz="8"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Натуральные показатели, м.п. </w:t>
            </w:r>
          </w:p>
        </w:tc>
        <w:tc>
          <w:tcPr>
            <w:tcW w:w="1559"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1 138</w:t>
            </w:r>
          </w:p>
        </w:tc>
        <w:tc>
          <w:tcPr>
            <w:tcW w:w="1134"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jc w:val="center"/>
              <w:rPr>
                <w:rFonts w:ascii="Arial" w:hAnsi="Arial" w:cs="Arial"/>
                <w:sz w:val="12"/>
                <w:szCs w:val="12"/>
              </w:rPr>
            </w:pPr>
          </w:p>
        </w:tc>
        <w:tc>
          <w:tcPr>
            <w:tcW w:w="851"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1 138   </w:t>
            </w:r>
          </w:p>
        </w:tc>
        <w:tc>
          <w:tcPr>
            <w:tcW w:w="992"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c>
          <w:tcPr>
            <w:tcW w:w="850" w:type="dxa"/>
            <w:tcBorders>
              <w:top w:val="nil"/>
              <w:left w:val="nil"/>
              <w:bottom w:val="single" w:sz="8" w:space="0" w:color="auto"/>
              <w:right w:val="single" w:sz="4"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w:t>
            </w:r>
          </w:p>
        </w:tc>
      </w:tr>
      <w:tr w:rsidR="00AA2447" w:rsidRPr="00BE2129" w:rsidTr="00344FD6">
        <w:trPr>
          <w:trHeight w:val="221"/>
        </w:trPr>
        <w:tc>
          <w:tcPr>
            <w:tcW w:w="567" w:type="dxa"/>
            <w:vMerge w:val="restart"/>
            <w:tcBorders>
              <w:top w:val="nil"/>
              <w:left w:val="single" w:sz="8" w:space="0" w:color="auto"/>
              <w:bottom w:val="nil"/>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w:t>
            </w:r>
          </w:p>
        </w:tc>
        <w:tc>
          <w:tcPr>
            <w:tcW w:w="2127"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ВСЕГО</w:t>
            </w:r>
          </w:p>
        </w:tc>
        <w:tc>
          <w:tcPr>
            <w:tcW w:w="113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w:t>
            </w:r>
          </w:p>
        </w:tc>
        <w:tc>
          <w:tcPr>
            <w:tcW w:w="1422"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b/>
                <w:bCs/>
                <w:sz w:val="12"/>
                <w:szCs w:val="12"/>
                <w:u w:val="single"/>
              </w:rPr>
            </w:pPr>
            <w:r w:rsidRPr="00BE2129">
              <w:rPr>
                <w:rFonts w:ascii="Arial" w:hAnsi="Arial" w:cs="Arial"/>
                <w:b/>
                <w:bCs/>
                <w:sz w:val="12"/>
                <w:szCs w:val="12"/>
                <w:u w:val="single"/>
              </w:rPr>
              <w:t xml:space="preserve"> 7 449 842,5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b/>
                <w:bCs/>
                <w:sz w:val="12"/>
                <w:szCs w:val="12"/>
                <w:u w:val="single"/>
              </w:rPr>
            </w:pPr>
            <w:r w:rsidRPr="00BE2129">
              <w:rPr>
                <w:rFonts w:ascii="Arial" w:hAnsi="Arial" w:cs="Arial"/>
                <w:b/>
                <w:bCs/>
                <w:sz w:val="12"/>
                <w:szCs w:val="12"/>
                <w:u w:val="single"/>
              </w:rPr>
              <w:t> </w:t>
            </w:r>
          </w:p>
        </w:tc>
        <w:tc>
          <w:tcPr>
            <w:tcW w:w="851"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b/>
                <w:bCs/>
                <w:sz w:val="12"/>
                <w:szCs w:val="12"/>
                <w:u w:val="single"/>
              </w:rPr>
            </w:pPr>
            <w:r w:rsidRPr="00BE2129">
              <w:rPr>
                <w:rFonts w:ascii="Arial" w:hAnsi="Arial" w:cs="Arial"/>
                <w:b/>
                <w:bCs/>
                <w:sz w:val="12"/>
                <w:szCs w:val="12"/>
                <w:u w:val="single"/>
              </w:rPr>
              <w:t>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A2447" w:rsidRPr="00BE2129" w:rsidRDefault="00AA2447" w:rsidP="00344FD6">
            <w:pPr>
              <w:jc w:val="center"/>
              <w:rPr>
                <w:rFonts w:ascii="Arial" w:hAnsi="Arial" w:cs="Arial"/>
                <w:b/>
                <w:bCs/>
                <w:sz w:val="12"/>
                <w:szCs w:val="12"/>
                <w:u w:val="single"/>
              </w:rPr>
            </w:pPr>
            <w:r w:rsidRPr="00BE2129">
              <w:rPr>
                <w:rFonts w:ascii="Arial" w:hAnsi="Arial" w:cs="Arial"/>
                <w:b/>
                <w:bCs/>
                <w:sz w:val="12"/>
                <w:szCs w:val="12"/>
                <w:u w:val="single"/>
              </w:rPr>
              <w:t> </w:t>
            </w:r>
          </w:p>
        </w:tc>
        <w:tc>
          <w:tcPr>
            <w:tcW w:w="992" w:type="dxa"/>
            <w:vMerge w:val="restart"/>
            <w:tcBorders>
              <w:top w:val="nil"/>
              <w:left w:val="single" w:sz="4" w:space="0" w:color="auto"/>
              <w:bottom w:val="single" w:sz="8" w:space="0" w:color="000000"/>
              <w:right w:val="single" w:sz="8" w:space="0" w:color="auto"/>
            </w:tcBorders>
            <w:shd w:val="clear" w:color="auto" w:fill="auto"/>
            <w:hideMark/>
          </w:tcPr>
          <w:p w:rsidR="00AA2447" w:rsidRPr="00BE2129" w:rsidRDefault="00AA2447" w:rsidP="00344FD6">
            <w:pPr>
              <w:jc w:val="center"/>
              <w:rPr>
                <w:rFonts w:ascii="Arial" w:hAnsi="Arial" w:cs="Arial"/>
                <w:b/>
                <w:bCs/>
                <w:sz w:val="12"/>
                <w:szCs w:val="12"/>
                <w:u w:val="single"/>
              </w:rPr>
            </w:pPr>
            <w:r w:rsidRPr="00BE2129">
              <w:rPr>
                <w:rFonts w:ascii="Arial" w:hAnsi="Arial" w:cs="Arial"/>
                <w:b/>
                <w:bCs/>
                <w:sz w:val="12"/>
                <w:szCs w:val="12"/>
                <w:u w:val="single"/>
              </w:rPr>
              <w:t xml:space="preserve">43 967,6   </w:t>
            </w: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Капитальные вложения, всего</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1 551 638,0</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400 000,0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411 585,0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411 585,0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328 468,0   </w:t>
            </w:r>
          </w:p>
        </w:tc>
      </w:tr>
      <w:tr w:rsidR="00AA2447" w:rsidRPr="00BE2129" w:rsidTr="00344FD6">
        <w:trPr>
          <w:trHeight w:val="211"/>
        </w:trPr>
        <w:tc>
          <w:tcPr>
            <w:tcW w:w="567" w:type="dxa"/>
            <w:vMerge/>
            <w:tcBorders>
              <w:top w:val="nil"/>
              <w:left w:val="single" w:sz="8" w:space="0" w:color="auto"/>
              <w:bottom w:val="nil"/>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b/>
                <w:bCs/>
                <w:sz w:val="12"/>
                <w:szCs w:val="12"/>
                <w:u w:val="single"/>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федеральный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164 234,0</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82 117,0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82 117,0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w:t>
            </w:r>
          </w:p>
        </w:tc>
      </w:tr>
      <w:tr w:rsidR="00AA2447" w:rsidRPr="00BE2129" w:rsidTr="00344FD6">
        <w:trPr>
          <w:trHeight w:val="315"/>
        </w:trPr>
        <w:tc>
          <w:tcPr>
            <w:tcW w:w="567" w:type="dxa"/>
            <w:vMerge/>
            <w:tcBorders>
              <w:top w:val="nil"/>
              <w:left w:val="single" w:sz="8" w:space="0" w:color="auto"/>
              <w:bottom w:val="nil"/>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b/>
                <w:bCs/>
                <w:sz w:val="12"/>
                <w:szCs w:val="12"/>
                <w:u w:val="single"/>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бюджет субъекта РФ</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2 000,0</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1 000,0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1 000,0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w:t>
            </w:r>
          </w:p>
        </w:tc>
      </w:tr>
      <w:tr w:rsidR="00AA2447" w:rsidRPr="00BE2129" w:rsidTr="00344FD6">
        <w:trPr>
          <w:trHeight w:val="149"/>
        </w:trPr>
        <w:tc>
          <w:tcPr>
            <w:tcW w:w="567" w:type="dxa"/>
            <w:vMerge/>
            <w:tcBorders>
              <w:top w:val="nil"/>
              <w:left w:val="single" w:sz="8" w:space="0" w:color="auto"/>
              <w:bottom w:val="nil"/>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b/>
                <w:bCs/>
                <w:sz w:val="12"/>
                <w:szCs w:val="12"/>
                <w:u w:val="single"/>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местный бюджет</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163 175,5</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40 000,0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41 058,5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41 058,5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41 058,5   </w:t>
            </w:r>
          </w:p>
        </w:tc>
      </w:tr>
      <w:tr w:rsidR="00AA2447" w:rsidRPr="00BE2129" w:rsidTr="00344FD6">
        <w:trPr>
          <w:trHeight w:val="265"/>
        </w:trPr>
        <w:tc>
          <w:tcPr>
            <w:tcW w:w="567" w:type="dxa"/>
            <w:vMerge/>
            <w:tcBorders>
              <w:top w:val="nil"/>
              <w:left w:val="single" w:sz="8" w:space="0" w:color="auto"/>
              <w:bottom w:val="nil"/>
              <w:right w:val="single" w:sz="4" w:space="0" w:color="auto"/>
            </w:tcBorders>
            <w:vAlign w:val="center"/>
            <w:hideMark/>
          </w:tcPr>
          <w:p w:rsidR="00AA2447" w:rsidRPr="00BE2129" w:rsidRDefault="00AA2447" w:rsidP="00344FD6">
            <w:pPr>
              <w:rPr>
                <w:rFonts w:ascii="Arial" w:hAnsi="Arial" w:cs="Arial"/>
                <w:sz w:val="12"/>
                <w:szCs w:val="12"/>
              </w:rPr>
            </w:pP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b/>
                <w:bCs/>
                <w:sz w:val="12"/>
                <w:szCs w:val="12"/>
                <w:u w:val="single"/>
              </w:rPr>
            </w:pPr>
          </w:p>
        </w:tc>
        <w:tc>
          <w:tcPr>
            <w:tcW w:w="1418" w:type="dxa"/>
            <w:tcBorders>
              <w:top w:val="nil"/>
              <w:left w:val="nil"/>
              <w:bottom w:val="single" w:sz="4" w:space="0" w:color="auto"/>
              <w:right w:val="single" w:sz="8" w:space="0" w:color="auto"/>
            </w:tcBorders>
            <w:shd w:val="clear" w:color="auto" w:fill="auto"/>
            <w:hideMark/>
          </w:tcPr>
          <w:p w:rsidR="00AA2447" w:rsidRPr="00BE2129" w:rsidRDefault="00AA2447" w:rsidP="00344FD6">
            <w:pPr>
              <w:rPr>
                <w:rFonts w:ascii="Arial" w:hAnsi="Arial" w:cs="Arial"/>
                <w:sz w:val="12"/>
                <w:szCs w:val="12"/>
              </w:rPr>
            </w:pPr>
            <w:r w:rsidRPr="00BE2129">
              <w:rPr>
                <w:rFonts w:ascii="Arial" w:hAnsi="Arial" w:cs="Arial"/>
                <w:sz w:val="12"/>
                <w:szCs w:val="12"/>
              </w:rPr>
              <w:t>- внебюджетные источники</w:t>
            </w:r>
          </w:p>
        </w:tc>
        <w:tc>
          <w:tcPr>
            <w:tcW w:w="1559" w:type="dxa"/>
            <w:tcBorders>
              <w:top w:val="nil"/>
              <w:left w:val="nil"/>
              <w:bottom w:val="single" w:sz="4"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1 222 228,5</w:t>
            </w:r>
          </w:p>
        </w:tc>
        <w:tc>
          <w:tcPr>
            <w:tcW w:w="1134"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360 000,0</w:t>
            </w:r>
          </w:p>
        </w:tc>
        <w:tc>
          <w:tcPr>
            <w:tcW w:w="851"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287 409,5   </w:t>
            </w:r>
          </w:p>
        </w:tc>
        <w:tc>
          <w:tcPr>
            <w:tcW w:w="992"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287 409,5   </w:t>
            </w:r>
          </w:p>
        </w:tc>
        <w:tc>
          <w:tcPr>
            <w:tcW w:w="850" w:type="dxa"/>
            <w:tcBorders>
              <w:top w:val="nil"/>
              <w:left w:val="nil"/>
              <w:bottom w:val="single" w:sz="4"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287 409,5   </w:t>
            </w:r>
          </w:p>
        </w:tc>
      </w:tr>
      <w:tr w:rsidR="00AA2447" w:rsidRPr="00BE2129" w:rsidTr="00344FD6">
        <w:trPr>
          <w:trHeight w:val="255"/>
        </w:trPr>
        <w:tc>
          <w:tcPr>
            <w:tcW w:w="567" w:type="dxa"/>
            <w:tcBorders>
              <w:top w:val="nil"/>
              <w:left w:val="single" w:sz="8" w:space="0" w:color="auto"/>
              <w:bottom w:val="single" w:sz="8" w:space="0" w:color="auto"/>
              <w:right w:val="single" w:sz="4" w:space="0" w:color="auto"/>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 </w:t>
            </w:r>
          </w:p>
        </w:tc>
        <w:tc>
          <w:tcPr>
            <w:tcW w:w="2127"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rPr>
            </w:pPr>
          </w:p>
        </w:tc>
        <w:tc>
          <w:tcPr>
            <w:tcW w:w="113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sz w:val="12"/>
                <w:szCs w:val="12"/>
              </w:rPr>
            </w:pPr>
          </w:p>
        </w:tc>
        <w:tc>
          <w:tcPr>
            <w:tcW w:w="1422"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1"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850" w:type="dxa"/>
            <w:vMerge/>
            <w:tcBorders>
              <w:top w:val="nil"/>
              <w:left w:val="single" w:sz="4" w:space="0" w:color="auto"/>
              <w:bottom w:val="single" w:sz="8" w:space="0" w:color="000000"/>
              <w:right w:val="single" w:sz="4" w:space="0" w:color="auto"/>
            </w:tcBorders>
            <w:hideMark/>
          </w:tcPr>
          <w:p w:rsidR="00AA2447" w:rsidRPr="00BE2129" w:rsidRDefault="00AA2447" w:rsidP="00344FD6">
            <w:pPr>
              <w:rPr>
                <w:rFonts w:ascii="Arial" w:hAnsi="Arial" w:cs="Arial"/>
                <w:b/>
                <w:bCs/>
                <w:sz w:val="12"/>
                <w:szCs w:val="12"/>
                <w:u w:val="single"/>
              </w:rPr>
            </w:pPr>
          </w:p>
        </w:tc>
        <w:tc>
          <w:tcPr>
            <w:tcW w:w="992" w:type="dxa"/>
            <w:vMerge/>
            <w:tcBorders>
              <w:top w:val="nil"/>
              <w:left w:val="single" w:sz="4" w:space="0" w:color="auto"/>
              <w:bottom w:val="single" w:sz="8" w:space="0" w:color="000000"/>
              <w:right w:val="single" w:sz="8" w:space="0" w:color="auto"/>
            </w:tcBorders>
            <w:hideMark/>
          </w:tcPr>
          <w:p w:rsidR="00AA2447" w:rsidRPr="00BE2129" w:rsidRDefault="00AA2447" w:rsidP="00344FD6">
            <w:pPr>
              <w:rPr>
                <w:rFonts w:ascii="Arial" w:hAnsi="Arial" w:cs="Arial"/>
                <w:b/>
                <w:bCs/>
                <w:sz w:val="12"/>
                <w:szCs w:val="12"/>
                <w:u w:val="single"/>
              </w:rPr>
            </w:pPr>
          </w:p>
        </w:tc>
        <w:tc>
          <w:tcPr>
            <w:tcW w:w="1418"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Натуральные показатели, м.п. </w:t>
            </w:r>
          </w:p>
        </w:tc>
        <w:tc>
          <w:tcPr>
            <w:tcW w:w="1559" w:type="dxa"/>
            <w:tcBorders>
              <w:top w:val="nil"/>
              <w:left w:val="nil"/>
              <w:bottom w:val="single" w:sz="8" w:space="0" w:color="auto"/>
              <w:right w:val="single" w:sz="8"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12 516</w:t>
            </w:r>
          </w:p>
        </w:tc>
        <w:tc>
          <w:tcPr>
            <w:tcW w:w="1134" w:type="dxa"/>
            <w:tcBorders>
              <w:top w:val="nil"/>
              <w:left w:val="single" w:sz="4" w:space="0" w:color="auto"/>
              <w:bottom w:val="single" w:sz="8" w:space="0" w:color="auto"/>
              <w:right w:val="single" w:sz="4" w:space="0" w:color="auto"/>
            </w:tcBorders>
            <w:shd w:val="clear" w:color="auto" w:fill="auto"/>
            <w:noWrap/>
            <w:hideMark/>
          </w:tcPr>
          <w:p w:rsidR="00AA2447" w:rsidRPr="00BE2129" w:rsidRDefault="00AA2447" w:rsidP="00344FD6">
            <w:pPr>
              <w:jc w:val="center"/>
              <w:rPr>
                <w:rFonts w:ascii="Arial" w:hAnsi="Arial" w:cs="Arial"/>
                <w:b/>
                <w:bCs/>
                <w:sz w:val="12"/>
                <w:szCs w:val="12"/>
              </w:rPr>
            </w:pPr>
            <w:r w:rsidRPr="00BE2129">
              <w:rPr>
                <w:rFonts w:ascii="Arial" w:hAnsi="Arial" w:cs="Arial"/>
                <w:b/>
                <w:bCs/>
                <w:sz w:val="12"/>
                <w:szCs w:val="12"/>
              </w:rPr>
              <w:t>-</w:t>
            </w:r>
          </w:p>
        </w:tc>
        <w:tc>
          <w:tcPr>
            <w:tcW w:w="851"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2 525   </w:t>
            </w:r>
          </w:p>
        </w:tc>
        <w:tc>
          <w:tcPr>
            <w:tcW w:w="992"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5 780   </w:t>
            </w:r>
          </w:p>
        </w:tc>
        <w:tc>
          <w:tcPr>
            <w:tcW w:w="850" w:type="dxa"/>
            <w:tcBorders>
              <w:top w:val="nil"/>
              <w:left w:val="nil"/>
              <w:bottom w:val="single" w:sz="8" w:space="0" w:color="auto"/>
              <w:right w:val="single" w:sz="4" w:space="0" w:color="auto"/>
            </w:tcBorders>
            <w:shd w:val="clear" w:color="auto" w:fill="auto"/>
            <w:noWrap/>
            <w:hideMark/>
          </w:tcPr>
          <w:p w:rsidR="00AA2447" w:rsidRPr="00BE2129" w:rsidRDefault="00AA2447" w:rsidP="00344FD6">
            <w:pPr>
              <w:rPr>
                <w:rFonts w:ascii="Arial" w:hAnsi="Arial" w:cs="Arial"/>
                <w:b/>
                <w:bCs/>
                <w:sz w:val="12"/>
                <w:szCs w:val="12"/>
              </w:rPr>
            </w:pPr>
            <w:r w:rsidRPr="00BE2129">
              <w:rPr>
                <w:rFonts w:ascii="Arial" w:hAnsi="Arial" w:cs="Arial"/>
                <w:b/>
                <w:bCs/>
                <w:sz w:val="12"/>
                <w:szCs w:val="12"/>
              </w:rPr>
              <w:t xml:space="preserve">   4 211   </w:t>
            </w:r>
          </w:p>
        </w:tc>
      </w:tr>
      <w:tr w:rsidR="00AA2447" w:rsidRPr="00BE2129" w:rsidTr="00344FD6">
        <w:trPr>
          <w:trHeight w:val="315"/>
        </w:trPr>
        <w:tc>
          <w:tcPr>
            <w:tcW w:w="567" w:type="dxa"/>
            <w:tcBorders>
              <w:top w:val="nil"/>
              <w:left w:val="nil"/>
              <w:bottom w:val="nil"/>
              <w:right w:val="nil"/>
            </w:tcBorders>
            <w:shd w:val="clear" w:color="auto" w:fill="auto"/>
            <w:noWrap/>
            <w:vAlign w:val="center"/>
            <w:hideMark/>
          </w:tcPr>
          <w:p w:rsidR="00AA2447" w:rsidRPr="00BE2129" w:rsidRDefault="00AA2447" w:rsidP="00344FD6">
            <w:pPr>
              <w:jc w:val="center"/>
              <w:rPr>
                <w:rFonts w:ascii="Arial" w:hAnsi="Arial" w:cs="Arial"/>
                <w:sz w:val="12"/>
                <w:szCs w:val="12"/>
              </w:rPr>
            </w:pPr>
            <w:r w:rsidRPr="00BE2129">
              <w:rPr>
                <w:rFonts w:ascii="Arial" w:hAnsi="Arial" w:cs="Arial"/>
                <w:sz w:val="12"/>
                <w:szCs w:val="12"/>
              </w:rPr>
              <w:t>*</w:t>
            </w:r>
          </w:p>
        </w:tc>
        <w:tc>
          <w:tcPr>
            <w:tcW w:w="3257" w:type="dxa"/>
            <w:gridSpan w:val="2"/>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r w:rsidRPr="00BE2129">
              <w:rPr>
                <w:rFonts w:ascii="Arial" w:hAnsi="Arial" w:cs="Arial"/>
                <w:sz w:val="12"/>
                <w:szCs w:val="12"/>
              </w:rPr>
              <w:t>указан справочно, не включен в общий объем финансирования</w:t>
            </w:r>
          </w:p>
        </w:tc>
        <w:tc>
          <w:tcPr>
            <w:tcW w:w="1422"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c>
          <w:tcPr>
            <w:tcW w:w="850"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c>
          <w:tcPr>
            <w:tcW w:w="851"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c>
          <w:tcPr>
            <w:tcW w:w="850"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c>
          <w:tcPr>
            <w:tcW w:w="992"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c>
          <w:tcPr>
            <w:tcW w:w="1418"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c>
          <w:tcPr>
            <w:tcW w:w="1559"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c>
          <w:tcPr>
            <w:tcW w:w="1134"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c>
          <w:tcPr>
            <w:tcW w:w="851"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w:t>
            </w:r>
          </w:p>
        </w:tc>
        <w:tc>
          <w:tcPr>
            <w:tcW w:w="992"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r w:rsidRPr="00BE2129">
              <w:rPr>
                <w:rFonts w:ascii="Arial" w:hAnsi="Arial" w:cs="Arial"/>
                <w:sz w:val="12"/>
                <w:szCs w:val="12"/>
              </w:rPr>
              <w:t xml:space="preserve">                    </w:t>
            </w:r>
          </w:p>
        </w:tc>
        <w:tc>
          <w:tcPr>
            <w:tcW w:w="850" w:type="dxa"/>
            <w:tcBorders>
              <w:top w:val="nil"/>
              <w:left w:val="nil"/>
              <w:bottom w:val="nil"/>
              <w:right w:val="nil"/>
            </w:tcBorders>
            <w:shd w:val="clear" w:color="auto" w:fill="auto"/>
            <w:noWrap/>
            <w:vAlign w:val="center"/>
            <w:hideMark/>
          </w:tcPr>
          <w:p w:rsidR="00AA2447" w:rsidRPr="00BE2129" w:rsidRDefault="00AA2447" w:rsidP="00344FD6">
            <w:pPr>
              <w:rPr>
                <w:rFonts w:ascii="Arial" w:hAnsi="Arial" w:cs="Arial"/>
                <w:sz w:val="12"/>
                <w:szCs w:val="12"/>
              </w:rPr>
            </w:pPr>
          </w:p>
        </w:tc>
      </w:tr>
    </w:tbl>
    <w:p w:rsidR="004C061E" w:rsidRPr="00BE2129" w:rsidRDefault="004C061E" w:rsidP="000B0A6B">
      <w:pPr>
        <w:suppressAutoHyphens/>
        <w:autoSpaceDN w:val="0"/>
        <w:jc w:val="center"/>
        <w:textAlignment w:val="baseline"/>
        <w:rPr>
          <w:rFonts w:ascii="Arial" w:hAnsi="Arial" w:cs="Arial"/>
          <w:b/>
        </w:rPr>
      </w:pPr>
    </w:p>
    <w:p w:rsidR="004C061E" w:rsidRPr="00BE2129" w:rsidRDefault="004C061E" w:rsidP="000B0A6B">
      <w:pPr>
        <w:rPr>
          <w:rFonts w:ascii="Arial" w:hAnsi="Arial" w:cs="Arial"/>
          <w:b/>
        </w:rPr>
      </w:pPr>
      <w:r w:rsidRPr="00BE2129">
        <w:rPr>
          <w:rFonts w:ascii="Arial" w:hAnsi="Arial" w:cs="Arial"/>
          <w:b/>
        </w:rPr>
        <w:br w:type="page"/>
      </w:r>
    </w:p>
    <w:p w:rsidR="004C061E" w:rsidRPr="00BE2129" w:rsidRDefault="004C061E"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lastRenderedPageBreak/>
        <w:t>Приложение № 3 к подпрограмме 3 МП</w:t>
      </w:r>
    </w:p>
    <w:p w:rsidR="004C061E" w:rsidRPr="00BE2129" w:rsidRDefault="004C061E"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«Комплексное социально-экономическое</w:t>
      </w:r>
    </w:p>
    <w:p w:rsidR="006E1741" w:rsidRPr="00BE2129" w:rsidRDefault="004C061E" w:rsidP="000B0A6B">
      <w:pPr>
        <w:widowControl w:val="0"/>
        <w:tabs>
          <w:tab w:val="left" w:pos="9498"/>
        </w:tabs>
        <w:suppressAutoHyphens/>
        <w:autoSpaceDE w:val="0"/>
        <w:autoSpaceDN w:val="0"/>
        <w:adjustRightInd w:val="0"/>
        <w:ind w:firstLine="9639"/>
        <w:textAlignment w:val="baseline"/>
        <w:rPr>
          <w:rFonts w:ascii="Arial" w:hAnsi="Arial" w:cs="Arial"/>
        </w:rPr>
      </w:pPr>
      <w:r w:rsidRPr="00BE2129">
        <w:rPr>
          <w:rFonts w:ascii="Arial" w:hAnsi="Arial" w:cs="Arial"/>
        </w:rPr>
        <w:t>развитие города Норильска»</w:t>
      </w:r>
    </w:p>
    <w:p w:rsidR="004C061E" w:rsidRPr="00BE2129" w:rsidRDefault="004C061E" w:rsidP="000B0A6B">
      <w:pPr>
        <w:widowControl w:val="0"/>
        <w:tabs>
          <w:tab w:val="left" w:pos="9498"/>
        </w:tabs>
        <w:suppressAutoHyphens/>
        <w:autoSpaceDE w:val="0"/>
        <w:autoSpaceDN w:val="0"/>
        <w:adjustRightInd w:val="0"/>
        <w:ind w:firstLine="9639"/>
        <w:textAlignment w:val="baseline"/>
        <w:rPr>
          <w:rFonts w:ascii="Arial" w:hAnsi="Arial" w:cs="Arial"/>
        </w:rPr>
      </w:pPr>
    </w:p>
    <w:p w:rsidR="004C061E" w:rsidRPr="00BE2129" w:rsidRDefault="004C061E" w:rsidP="000B0A6B">
      <w:pPr>
        <w:suppressAutoHyphens/>
        <w:autoSpaceDN w:val="0"/>
        <w:jc w:val="center"/>
        <w:textAlignment w:val="baseline"/>
        <w:rPr>
          <w:rFonts w:ascii="Arial" w:hAnsi="Arial" w:cs="Arial"/>
          <w:b/>
        </w:rPr>
      </w:pPr>
      <w:r w:rsidRPr="00BE2129">
        <w:rPr>
          <w:rFonts w:ascii="Arial" w:hAnsi="Arial" w:cs="Arial"/>
          <w:b/>
        </w:rPr>
        <w:t>МЕРОПРИЯТИЯ ПОДПРОГРАММЫ «МОДЕРНИЗАЦИЯ ЖИЛИЩНО-КОММУНАЛЬНОГО ХОЗЯЙСТВА, ВОССТАНОВЛЕНИЕ ЕГО ИНЖЕНЕРНОЙ И КОММУНАЛЬНОЙ ИНФРАСТРУКТУРЫ»</w:t>
      </w:r>
    </w:p>
    <w:tbl>
      <w:tblPr>
        <w:tblW w:w="14885" w:type="dxa"/>
        <w:tblInd w:w="-289" w:type="dxa"/>
        <w:tblLook w:val="04A0" w:firstRow="1" w:lastRow="0" w:firstColumn="1" w:lastColumn="0" w:noHBand="0" w:noVBand="1"/>
      </w:tblPr>
      <w:tblGrid>
        <w:gridCol w:w="1135"/>
        <w:gridCol w:w="2835"/>
        <w:gridCol w:w="2089"/>
        <w:gridCol w:w="1596"/>
        <w:gridCol w:w="1134"/>
        <w:gridCol w:w="1418"/>
        <w:gridCol w:w="1417"/>
        <w:gridCol w:w="1134"/>
        <w:gridCol w:w="2127"/>
      </w:tblGrid>
      <w:tr w:rsidR="00481141" w:rsidRPr="00BE2129" w:rsidTr="00344FD6">
        <w:trPr>
          <w:trHeight w:val="552"/>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п/п</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Программные мероприятия, обеспечивающие выполнение задач</w:t>
            </w:r>
          </w:p>
        </w:tc>
        <w:tc>
          <w:tcPr>
            <w:tcW w:w="20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Главные распорядители</w:t>
            </w: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Источники финансирования</w:t>
            </w:r>
          </w:p>
        </w:tc>
        <w:tc>
          <w:tcPr>
            <w:tcW w:w="5103" w:type="dxa"/>
            <w:gridSpan w:val="4"/>
            <w:tcBorders>
              <w:top w:val="single" w:sz="4" w:space="0" w:color="auto"/>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Объемы финансирования, тыс. руб.</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141" w:rsidRPr="00BE2129" w:rsidRDefault="00BE2129" w:rsidP="00344FD6">
            <w:pPr>
              <w:jc w:val="center"/>
              <w:rPr>
                <w:rFonts w:ascii="Arial" w:hAnsi="Arial" w:cs="Arial"/>
                <w:sz w:val="12"/>
                <w:szCs w:val="12"/>
              </w:rPr>
            </w:pPr>
            <w:r w:rsidRPr="00BE2129">
              <w:rPr>
                <w:rFonts w:ascii="Arial" w:hAnsi="Arial" w:cs="Arial"/>
                <w:sz w:val="12"/>
                <w:szCs w:val="12"/>
              </w:rPr>
              <w:t>Ожидаемый результат</w:t>
            </w:r>
            <w:r w:rsidR="00481141" w:rsidRPr="00BE2129">
              <w:rPr>
                <w:rFonts w:ascii="Arial" w:hAnsi="Arial" w:cs="Arial"/>
                <w:sz w:val="12"/>
                <w:szCs w:val="12"/>
              </w:rPr>
              <w:t xml:space="preserve"> от реализованных </w:t>
            </w:r>
            <w:r w:rsidRPr="00BE2129">
              <w:rPr>
                <w:rFonts w:ascii="Arial" w:hAnsi="Arial" w:cs="Arial"/>
                <w:sz w:val="12"/>
                <w:szCs w:val="12"/>
              </w:rPr>
              <w:t>программных мероприятий</w:t>
            </w:r>
            <w:r w:rsidR="00481141" w:rsidRPr="00BE2129">
              <w:rPr>
                <w:rFonts w:ascii="Arial" w:hAnsi="Arial" w:cs="Arial"/>
                <w:sz w:val="12"/>
                <w:szCs w:val="12"/>
              </w:rPr>
              <w:t xml:space="preserve"> </w:t>
            </w:r>
            <w:r w:rsidR="00481141" w:rsidRPr="00BE2129">
              <w:rPr>
                <w:rFonts w:ascii="Arial" w:hAnsi="Arial" w:cs="Arial"/>
                <w:sz w:val="12"/>
                <w:szCs w:val="12"/>
              </w:rPr>
              <w:br/>
              <w:t>(в натуральном выражении), эффект</w:t>
            </w:r>
          </w:p>
        </w:tc>
      </w:tr>
      <w:tr w:rsidR="00481141" w:rsidRPr="00BE2129" w:rsidTr="00344FD6">
        <w:trPr>
          <w:trHeight w:val="279"/>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single" w:sz="4" w:space="0" w:color="auto"/>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noWrap/>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2021 год</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2022 год</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2023 год</w:t>
            </w:r>
          </w:p>
        </w:tc>
        <w:tc>
          <w:tcPr>
            <w:tcW w:w="1134" w:type="dxa"/>
            <w:tcBorders>
              <w:top w:val="nil"/>
              <w:left w:val="nil"/>
              <w:bottom w:val="single" w:sz="4" w:space="0" w:color="auto"/>
              <w:right w:val="single" w:sz="4" w:space="0" w:color="auto"/>
            </w:tcBorders>
            <w:shd w:val="clear" w:color="auto" w:fill="auto"/>
            <w:noWrap/>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2024 год</w:t>
            </w:r>
          </w:p>
        </w:tc>
        <w:tc>
          <w:tcPr>
            <w:tcW w:w="2127" w:type="dxa"/>
            <w:tcBorders>
              <w:top w:val="single" w:sz="4" w:space="0" w:color="auto"/>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158"/>
        </w:trPr>
        <w:tc>
          <w:tcPr>
            <w:tcW w:w="1135" w:type="dxa"/>
            <w:tcBorders>
              <w:top w:val="nil"/>
              <w:left w:val="single" w:sz="4" w:space="0" w:color="auto"/>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1.</w:t>
            </w:r>
          </w:p>
        </w:tc>
        <w:tc>
          <w:tcPr>
            <w:tcW w:w="2835"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2.</w:t>
            </w:r>
          </w:p>
        </w:tc>
        <w:tc>
          <w:tcPr>
            <w:tcW w:w="2089"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3.</w:t>
            </w:r>
          </w:p>
        </w:tc>
        <w:tc>
          <w:tcPr>
            <w:tcW w:w="1596"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4.</w:t>
            </w:r>
          </w:p>
        </w:tc>
        <w:tc>
          <w:tcPr>
            <w:tcW w:w="1134"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5.</w:t>
            </w:r>
          </w:p>
        </w:tc>
        <w:tc>
          <w:tcPr>
            <w:tcW w:w="1418"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6.</w:t>
            </w:r>
          </w:p>
        </w:tc>
        <w:tc>
          <w:tcPr>
            <w:tcW w:w="141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7.</w:t>
            </w:r>
          </w:p>
        </w:tc>
        <w:tc>
          <w:tcPr>
            <w:tcW w:w="1134"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8.</w:t>
            </w:r>
          </w:p>
        </w:tc>
        <w:tc>
          <w:tcPr>
            <w:tcW w:w="212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9.</w:t>
            </w:r>
          </w:p>
        </w:tc>
      </w:tr>
      <w:tr w:rsidR="00481141" w:rsidRPr="00BE2129" w:rsidTr="00344FD6">
        <w:trPr>
          <w:trHeight w:val="205"/>
        </w:trPr>
        <w:tc>
          <w:tcPr>
            <w:tcW w:w="1488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Задача 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481141" w:rsidRPr="00BE2129" w:rsidTr="00344FD6">
        <w:trPr>
          <w:trHeight w:val="74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1.1.</w:t>
            </w:r>
          </w:p>
        </w:tc>
        <w:tc>
          <w:tcPr>
            <w:tcW w:w="2835"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b/>
                <w:bCs/>
                <w:sz w:val="12"/>
                <w:szCs w:val="12"/>
              </w:rPr>
            </w:pPr>
            <w:r w:rsidRPr="00BE2129">
              <w:rPr>
                <w:rFonts w:ascii="Arial" w:hAnsi="Arial" w:cs="Arial"/>
                <w:b/>
                <w:bCs/>
                <w:sz w:val="12"/>
                <w:szCs w:val="12"/>
              </w:rPr>
              <w:t xml:space="preserve">Предоставление субсидии бюджету муниципального образования город Норильск на термостабилизацию грунтов под многоквартирными домами и социальными объектами (бурение температурных скважин, ПСД и мероприятия по термостабилизации) </w:t>
            </w:r>
          </w:p>
        </w:tc>
        <w:tc>
          <w:tcPr>
            <w:tcW w:w="2089"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348 859,5</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62 506,8</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121 597,4</w:t>
            </w:r>
          </w:p>
        </w:tc>
        <w:tc>
          <w:tcPr>
            <w:tcW w:w="212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r>
      <w:tr w:rsidR="00481141" w:rsidRPr="00BE2129" w:rsidTr="00344FD6">
        <w:trPr>
          <w:trHeight w:val="331"/>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1.1.1.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2089"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Управление городского хозяйства (МКУ "Управление жилищно-коммунального хозяйства")</w:t>
            </w: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BE2129" w:rsidP="00344FD6">
            <w:pPr>
              <w:rPr>
                <w:rFonts w:ascii="Arial" w:hAnsi="Arial" w:cs="Arial"/>
                <w:b/>
                <w:bCs/>
                <w:sz w:val="12"/>
                <w:szCs w:val="12"/>
              </w:rPr>
            </w:pPr>
            <w:r w:rsidRPr="00BE2129">
              <w:rPr>
                <w:rFonts w:ascii="Arial" w:hAnsi="Arial" w:cs="Arial"/>
                <w:b/>
                <w:bCs/>
                <w:sz w:val="12"/>
                <w:szCs w:val="12"/>
              </w:rPr>
              <w:t>Всего, в</w:t>
            </w:r>
            <w:r w:rsidR="00481141" w:rsidRPr="00BE2129">
              <w:rPr>
                <w:rFonts w:ascii="Arial" w:hAnsi="Arial" w:cs="Arial"/>
                <w:b/>
                <w:bCs/>
                <w:sz w:val="12"/>
                <w:szCs w:val="12"/>
              </w:rPr>
              <w:t xml:space="preserve"> том числе:</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348 859,5</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62 506,8</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121 597,4</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10 объектов</w:t>
            </w:r>
          </w:p>
        </w:tc>
      </w:tr>
      <w:tr w:rsidR="00481141" w:rsidRPr="00BE2129" w:rsidTr="00344FD6">
        <w:trPr>
          <w:trHeight w:val="137"/>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Федеральный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40 740,1</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40 740,1</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128"/>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Краевой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1 000,0</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1 000,0</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128"/>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307 119,4</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20 766,7</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121 597,4</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70"/>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Внебюджетные источники</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0,0</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421"/>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Итого по задаче 1</w:t>
            </w:r>
          </w:p>
        </w:tc>
        <w:tc>
          <w:tcPr>
            <w:tcW w:w="2089"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BE2129" w:rsidP="00344FD6">
            <w:pPr>
              <w:rPr>
                <w:rFonts w:ascii="Arial" w:hAnsi="Arial" w:cs="Arial"/>
                <w:b/>
                <w:bCs/>
                <w:sz w:val="12"/>
                <w:szCs w:val="12"/>
              </w:rPr>
            </w:pPr>
            <w:r w:rsidRPr="00BE2129">
              <w:rPr>
                <w:rFonts w:ascii="Arial" w:hAnsi="Arial" w:cs="Arial"/>
                <w:b/>
                <w:bCs/>
                <w:sz w:val="12"/>
                <w:szCs w:val="12"/>
              </w:rPr>
              <w:t>Всего, в</w:t>
            </w:r>
            <w:r w:rsidR="00481141" w:rsidRPr="00BE2129">
              <w:rPr>
                <w:rFonts w:ascii="Arial" w:hAnsi="Arial" w:cs="Arial"/>
                <w:b/>
                <w:bCs/>
                <w:sz w:val="12"/>
                <w:szCs w:val="12"/>
              </w:rPr>
              <w:t xml:space="preserve"> том числе:</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348 859,5</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62 506,8</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121 597,4</w:t>
            </w:r>
          </w:p>
        </w:tc>
        <w:tc>
          <w:tcPr>
            <w:tcW w:w="212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r>
      <w:tr w:rsidR="00481141" w:rsidRPr="00BE2129" w:rsidTr="00344FD6">
        <w:trPr>
          <w:trHeight w:val="97"/>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Федеральный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40 740,1</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40 740,1</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w:t>
            </w:r>
          </w:p>
        </w:tc>
        <w:tc>
          <w:tcPr>
            <w:tcW w:w="212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r>
      <w:tr w:rsidR="00481141" w:rsidRPr="00BE2129" w:rsidTr="00344FD6">
        <w:trPr>
          <w:trHeight w:val="99"/>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Краевой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1 000,0</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1 000,0</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212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r>
      <w:tr w:rsidR="00481141" w:rsidRPr="00BE2129" w:rsidTr="00344FD6">
        <w:trPr>
          <w:trHeight w:val="124"/>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307 119,4</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20 766,7</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121 597,4</w:t>
            </w:r>
          </w:p>
        </w:tc>
        <w:tc>
          <w:tcPr>
            <w:tcW w:w="212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r>
      <w:tr w:rsidR="00481141" w:rsidRPr="00BE2129" w:rsidTr="00344FD6">
        <w:trPr>
          <w:trHeight w:val="231"/>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Внебюджетные источники</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0,0</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w:t>
            </w:r>
          </w:p>
        </w:tc>
        <w:tc>
          <w:tcPr>
            <w:tcW w:w="212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r>
      <w:tr w:rsidR="00481141" w:rsidRPr="00BE2129" w:rsidTr="00344FD6">
        <w:trPr>
          <w:trHeight w:val="233"/>
        </w:trPr>
        <w:tc>
          <w:tcPr>
            <w:tcW w:w="1488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Задача 2. Обеспечение надежной эксплуатации объектов коммунальной инфраструктуры муниципального образования город Норильск</w:t>
            </w:r>
          </w:p>
        </w:tc>
      </w:tr>
      <w:tr w:rsidR="00481141" w:rsidRPr="00BE2129" w:rsidTr="00344FD6">
        <w:trPr>
          <w:trHeight w:val="1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2.1.</w:t>
            </w:r>
          </w:p>
        </w:tc>
        <w:tc>
          <w:tcPr>
            <w:tcW w:w="2835"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b/>
                <w:bCs/>
                <w:sz w:val="12"/>
                <w:szCs w:val="12"/>
              </w:rPr>
            </w:pPr>
            <w:r w:rsidRPr="00BE2129">
              <w:rPr>
                <w:rFonts w:ascii="Arial" w:hAnsi="Arial" w:cs="Arial"/>
                <w:b/>
                <w:bCs/>
                <w:sz w:val="12"/>
                <w:szCs w:val="12"/>
              </w:rPr>
              <w:t> </w:t>
            </w:r>
          </w:p>
        </w:tc>
        <w:tc>
          <w:tcPr>
            <w:tcW w:w="2089"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b/>
                <w:bCs/>
                <w:sz w:val="12"/>
                <w:szCs w:val="12"/>
              </w:rPr>
            </w:pPr>
            <w:r w:rsidRPr="00BE2129">
              <w:rPr>
                <w:rFonts w:ascii="Arial" w:hAnsi="Arial" w:cs="Arial"/>
                <w:b/>
                <w:bCs/>
                <w:sz w:val="12"/>
                <w:szCs w:val="12"/>
              </w:rPr>
              <w:t> </w:t>
            </w: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400 000,0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411 585,0 </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411 585,0 </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328 468,0 </w:t>
            </w:r>
          </w:p>
        </w:tc>
        <w:tc>
          <w:tcPr>
            <w:tcW w:w="2127" w:type="dxa"/>
            <w:tcBorders>
              <w:top w:val="nil"/>
              <w:left w:val="nil"/>
              <w:bottom w:val="single" w:sz="4" w:space="0" w:color="auto"/>
              <w:right w:val="single" w:sz="4" w:space="0" w:color="auto"/>
            </w:tcBorders>
            <w:shd w:val="clear" w:color="auto" w:fill="auto"/>
            <w:hideMark/>
          </w:tcPr>
          <w:p w:rsidR="00481141" w:rsidRPr="00BE2129" w:rsidRDefault="00481141" w:rsidP="00344FD6">
            <w:pPr>
              <w:rPr>
                <w:rFonts w:ascii="Arial" w:hAnsi="Arial" w:cs="Arial"/>
                <w:sz w:val="12"/>
                <w:szCs w:val="12"/>
              </w:rPr>
            </w:pPr>
            <w:r w:rsidRPr="00BE2129">
              <w:rPr>
                <w:rFonts w:ascii="Arial" w:hAnsi="Arial" w:cs="Arial"/>
                <w:sz w:val="12"/>
                <w:szCs w:val="12"/>
              </w:rPr>
              <w:t> </w:t>
            </w:r>
          </w:p>
        </w:tc>
      </w:tr>
      <w:tr w:rsidR="00481141" w:rsidRPr="00BE2129" w:rsidTr="00344FD6">
        <w:trPr>
          <w:trHeight w:val="267"/>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2.1.1.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Реконструкция, капитальный ремонт (модернизация) коллекторного хозяйства</w:t>
            </w:r>
          </w:p>
        </w:tc>
        <w:tc>
          <w:tcPr>
            <w:tcW w:w="2089"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Управление городского хозяйства (МКУ "Управление жилищно-коммунального хозяйства")</w:t>
            </w: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BE2129" w:rsidP="00344FD6">
            <w:pPr>
              <w:rPr>
                <w:rFonts w:ascii="Arial" w:hAnsi="Arial" w:cs="Arial"/>
                <w:b/>
                <w:bCs/>
                <w:sz w:val="12"/>
                <w:szCs w:val="12"/>
              </w:rPr>
            </w:pPr>
            <w:r w:rsidRPr="00BE2129">
              <w:rPr>
                <w:rFonts w:ascii="Arial" w:hAnsi="Arial" w:cs="Arial"/>
                <w:b/>
                <w:bCs/>
                <w:sz w:val="12"/>
                <w:szCs w:val="12"/>
              </w:rPr>
              <w:t>Всего, в</w:t>
            </w:r>
            <w:r w:rsidR="00481141" w:rsidRPr="00BE2129">
              <w:rPr>
                <w:rFonts w:ascii="Arial" w:hAnsi="Arial" w:cs="Arial"/>
                <w:b/>
                <w:bCs/>
                <w:sz w:val="12"/>
                <w:szCs w:val="12"/>
              </w:rPr>
              <w:t xml:space="preserve"> том числе:</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400 000,0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411 585,0 </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411 585,0 </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328 468,0 </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Объем ремонта инженерных сетей к концу 2024 года составит 12 516,0 м.п;</w:t>
            </w:r>
          </w:p>
        </w:tc>
      </w:tr>
      <w:tr w:rsidR="00481141" w:rsidRPr="00BE2129" w:rsidTr="00344FD6">
        <w:trPr>
          <w:trHeight w:val="115"/>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Федеральный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0,0 </w:t>
            </w:r>
          </w:p>
        </w:tc>
        <w:tc>
          <w:tcPr>
            <w:tcW w:w="1418"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82 117,0 </w:t>
            </w:r>
          </w:p>
        </w:tc>
        <w:tc>
          <w:tcPr>
            <w:tcW w:w="141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82 117,0 </w:t>
            </w:r>
          </w:p>
        </w:tc>
        <w:tc>
          <w:tcPr>
            <w:tcW w:w="1134"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r>
      <w:tr w:rsidR="00481141" w:rsidRPr="00BE2129" w:rsidTr="00344FD6">
        <w:trPr>
          <w:trHeight w:val="118"/>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Краевой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0,0 </w:t>
            </w:r>
          </w:p>
        </w:tc>
        <w:tc>
          <w:tcPr>
            <w:tcW w:w="1418"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1 000,0 </w:t>
            </w:r>
          </w:p>
        </w:tc>
        <w:tc>
          <w:tcPr>
            <w:tcW w:w="141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1 000,0 </w:t>
            </w:r>
          </w:p>
        </w:tc>
        <w:tc>
          <w:tcPr>
            <w:tcW w:w="1134"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0,0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r>
      <w:tr w:rsidR="00481141" w:rsidRPr="00BE2129" w:rsidTr="00344FD6">
        <w:trPr>
          <w:trHeight w:val="105"/>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40 000,0 </w:t>
            </w:r>
          </w:p>
        </w:tc>
        <w:tc>
          <w:tcPr>
            <w:tcW w:w="1418"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41 058,5 </w:t>
            </w:r>
          </w:p>
        </w:tc>
        <w:tc>
          <w:tcPr>
            <w:tcW w:w="141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41 058,5 </w:t>
            </w:r>
          </w:p>
        </w:tc>
        <w:tc>
          <w:tcPr>
            <w:tcW w:w="1134"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41 058,5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r>
      <w:tr w:rsidR="00481141" w:rsidRPr="00BE2129" w:rsidTr="00344FD6">
        <w:trPr>
          <w:trHeight w:val="235"/>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Внебюджетные источники</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360 000,0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287 409,5 </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287 409,5 </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287 409,5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r>
      <w:tr w:rsidR="00481141" w:rsidRPr="00BE2129" w:rsidTr="00344FD6">
        <w:trPr>
          <w:trHeight w:val="240"/>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2.1.2.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Реконструкция сетей электроснабжения</w:t>
            </w:r>
          </w:p>
        </w:tc>
        <w:tc>
          <w:tcPr>
            <w:tcW w:w="2089"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w:t>
            </w: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BE2129" w:rsidP="00344FD6">
            <w:pPr>
              <w:rPr>
                <w:rFonts w:ascii="Arial" w:hAnsi="Arial" w:cs="Arial"/>
                <w:b/>
                <w:bCs/>
                <w:sz w:val="12"/>
                <w:szCs w:val="12"/>
              </w:rPr>
            </w:pPr>
            <w:r w:rsidRPr="00BE2129">
              <w:rPr>
                <w:rFonts w:ascii="Arial" w:hAnsi="Arial" w:cs="Arial"/>
                <w:b/>
                <w:bCs/>
                <w:sz w:val="12"/>
                <w:szCs w:val="12"/>
              </w:rPr>
              <w:t>Всего, в</w:t>
            </w:r>
            <w:r w:rsidR="00481141" w:rsidRPr="00BE2129">
              <w:rPr>
                <w:rFonts w:ascii="Arial" w:hAnsi="Arial" w:cs="Arial"/>
                <w:b/>
                <w:bCs/>
                <w:sz w:val="12"/>
                <w:szCs w:val="12"/>
              </w:rPr>
              <w:t xml:space="preserve"> том числе:</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Замена 252,35 км электрических сетей, ремонт зданий и помещений ТП - 98 шт. (за период 2025-2035)</w:t>
            </w:r>
          </w:p>
        </w:tc>
      </w:tr>
      <w:tr w:rsidR="00481141" w:rsidRPr="00BE2129" w:rsidTr="00344FD6">
        <w:trPr>
          <w:trHeight w:val="115"/>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Федеральный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r>
      <w:tr w:rsidR="00481141" w:rsidRPr="00BE2129" w:rsidTr="00344FD6">
        <w:trPr>
          <w:trHeight w:val="117"/>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Краевой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r>
      <w:tr w:rsidR="00481141" w:rsidRPr="00BE2129" w:rsidTr="00344FD6">
        <w:trPr>
          <w:trHeight w:val="106"/>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r>
      <w:tr w:rsidR="00481141" w:rsidRPr="00BE2129" w:rsidTr="00344FD6">
        <w:trPr>
          <w:trHeight w:val="249"/>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Внебюджетные источники</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r>
      <w:tr w:rsidR="00481141" w:rsidRPr="00BE2129" w:rsidTr="00344FD6">
        <w:trPr>
          <w:trHeight w:val="253"/>
        </w:trPr>
        <w:tc>
          <w:tcPr>
            <w:tcW w:w="1135" w:type="dxa"/>
            <w:vMerge w:val="restart"/>
            <w:tcBorders>
              <w:top w:val="nil"/>
              <w:left w:val="single" w:sz="4" w:space="0" w:color="auto"/>
              <w:bottom w:val="single" w:sz="4" w:space="0" w:color="auto"/>
              <w:right w:val="single" w:sz="4" w:space="0" w:color="auto"/>
            </w:tcBorders>
            <w:shd w:val="clear" w:color="auto" w:fill="auto"/>
            <w:hideMark/>
          </w:tcPr>
          <w:p w:rsidR="00481141" w:rsidRPr="00BE2129" w:rsidRDefault="00481141" w:rsidP="00344FD6">
            <w:pPr>
              <w:jc w:val="right"/>
              <w:rPr>
                <w:rFonts w:ascii="Arial" w:hAnsi="Arial" w:cs="Arial"/>
                <w:sz w:val="12"/>
                <w:szCs w:val="12"/>
              </w:rPr>
            </w:pPr>
            <w:r w:rsidRPr="00BE2129">
              <w:rPr>
                <w:rFonts w:ascii="Arial" w:hAnsi="Arial" w:cs="Arial"/>
                <w:sz w:val="12"/>
                <w:szCs w:val="12"/>
              </w:rPr>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Итого по задаче 2</w:t>
            </w:r>
          </w:p>
        </w:tc>
        <w:tc>
          <w:tcPr>
            <w:tcW w:w="2089"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right"/>
              <w:rPr>
                <w:rFonts w:ascii="Arial" w:hAnsi="Arial" w:cs="Arial"/>
                <w:sz w:val="12"/>
                <w:szCs w:val="12"/>
              </w:rPr>
            </w:pPr>
            <w:r w:rsidRPr="00BE2129">
              <w:rPr>
                <w:rFonts w:ascii="Arial" w:hAnsi="Arial" w:cs="Arial"/>
                <w:sz w:val="12"/>
                <w:szCs w:val="12"/>
              </w:rPr>
              <w:t> </w:t>
            </w: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BE2129" w:rsidP="00344FD6">
            <w:pPr>
              <w:rPr>
                <w:rFonts w:ascii="Arial" w:hAnsi="Arial" w:cs="Arial"/>
                <w:b/>
                <w:bCs/>
                <w:sz w:val="12"/>
                <w:szCs w:val="12"/>
              </w:rPr>
            </w:pPr>
            <w:r w:rsidRPr="00BE2129">
              <w:rPr>
                <w:rFonts w:ascii="Arial" w:hAnsi="Arial" w:cs="Arial"/>
                <w:b/>
                <w:bCs/>
                <w:sz w:val="12"/>
                <w:szCs w:val="12"/>
              </w:rPr>
              <w:t>Всего, в</w:t>
            </w:r>
            <w:r w:rsidR="00481141" w:rsidRPr="00BE2129">
              <w:rPr>
                <w:rFonts w:ascii="Arial" w:hAnsi="Arial" w:cs="Arial"/>
                <w:b/>
                <w:bCs/>
                <w:sz w:val="12"/>
                <w:szCs w:val="12"/>
              </w:rPr>
              <w:t xml:space="preserve"> том числе:</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400 000,0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411 585,0 </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411 585,0 </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328 468,0 </w:t>
            </w:r>
          </w:p>
        </w:tc>
        <w:tc>
          <w:tcPr>
            <w:tcW w:w="2127" w:type="dxa"/>
            <w:vMerge w:val="restart"/>
            <w:tcBorders>
              <w:top w:val="nil"/>
              <w:left w:val="single" w:sz="4" w:space="0" w:color="auto"/>
              <w:bottom w:val="single" w:sz="4" w:space="0" w:color="auto"/>
              <w:right w:val="single" w:sz="4" w:space="0" w:color="auto"/>
            </w:tcBorders>
            <w:shd w:val="clear" w:color="auto" w:fill="auto"/>
            <w:hideMark/>
          </w:tcPr>
          <w:p w:rsidR="00481141" w:rsidRPr="00BE2129" w:rsidRDefault="00481141" w:rsidP="00344FD6">
            <w:pPr>
              <w:rPr>
                <w:rFonts w:ascii="Arial" w:hAnsi="Arial" w:cs="Arial"/>
                <w:sz w:val="12"/>
                <w:szCs w:val="12"/>
              </w:rPr>
            </w:pPr>
            <w:r w:rsidRPr="00BE2129">
              <w:rPr>
                <w:rFonts w:ascii="Arial" w:hAnsi="Arial" w:cs="Arial"/>
                <w:sz w:val="12"/>
                <w:szCs w:val="12"/>
              </w:rPr>
              <w:t> </w:t>
            </w:r>
          </w:p>
        </w:tc>
      </w:tr>
      <w:tr w:rsidR="00481141" w:rsidRPr="00BE2129" w:rsidTr="00344FD6">
        <w:trPr>
          <w:trHeight w:val="87"/>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Федеральный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0,0 </w:t>
            </w:r>
          </w:p>
        </w:tc>
        <w:tc>
          <w:tcPr>
            <w:tcW w:w="1418"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82 117,0 </w:t>
            </w:r>
          </w:p>
        </w:tc>
        <w:tc>
          <w:tcPr>
            <w:tcW w:w="141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82 117,0 </w:t>
            </w:r>
          </w:p>
        </w:tc>
        <w:tc>
          <w:tcPr>
            <w:tcW w:w="1134"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0,0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103"/>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Краевой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0,0 </w:t>
            </w:r>
          </w:p>
        </w:tc>
        <w:tc>
          <w:tcPr>
            <w:tcW w:w="1418"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1 000,0 </w:t>
            </w:r>
          </w:p>
        </w:tc>
        <w:tc>
          <w:tcPr>
            <w:tcW w:w="141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1 000,0 </w:t>
            </w:r>
          </w:p>
        </w:tc>
        <w:tc>
          <w:tcPr>
            <w:tcW w:w="1134"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0,0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91"/>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40 000,0 </w:t>
            </w:r>
          </w:p>
        </w:tc>
        <w:tc>
          <w:tcPr>
            <w:tcW w:w="1418"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41 058,5 </w:t>
            </w:r>
          </w:p>
        </w:tc>
        <w:tc>
          <w:tcPr>
            <w:tcW w:w="1417"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41 058,5 </w:t>
            </w:r>
          </w:p>
        </w:tc>
        <w:tc>
          <w:tcPr>
            <w:tcW w:w="1134"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41 058,5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222"/>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Внебюджетные источники</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360 000,0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287 409,5 </w:t>
            </w:r>
          </w:p>
        </w:tc>
        <w:tc>
          <w:tcPr>
            <w:tcW w:w="1417"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287 409,5 </w:t>
            </w:r>
          </w:p>
        </w:tc>
        <w:tc>
          <w:tcPr>
            <w:tcW w:w="1134"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sz w:val="12"/>
                <w:szCs w:val="12"/>
              </w:rPr>
            </w:pPr>
            <w:r w:rsidRPr="00BE2129">
              <w:rPr>
                <w:rFonts w:ascii="Arial" w:hAnsi="Arial" w:cs="Arial"/>
                <w:sz w:val="12"/>
                <w:szCs w:val="12"/>
              </w:rPr>
              <w:t xml:space="preserve">287 409,5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225"/>
        </w:trPr>
        <w:tc>
          <w:tcPr>
            <w:tcW w:w="1135" w:type="dxa"/>
            <w:vMerge w:val="restart"/>
            <w:tcBorders>
              <w:top w:val="nil"/>
              <w:left w:val="single" w:sz="4" w:space="0" w:color="auto"/>
              <w:bottom w:val="single" w:sz="4" w:space="0" w:color="auto"/>
              <w:right w:val="single" w:sz="4" w:space="0" w:color="auto"/>
            </w:tcBorders>
            <w:shd w:val="clear" w:color="auto" w:fill="auto"/>
            <w:hideMark/>
          </w:tcPr>
          <w:p w:rsidR="00481141" w:rsidRPr="00BE2129" w:rsidRDefault="00481141" w:rsidP="00344FD6">
            <w:pPr>
              <w:rPr>
                <w:rFonts w:ascii="Arial" w:hAnsi="Arial" w:cs="Arial"/>
                <w:sz w:val="12"/>
                <w:szCs w:val="12"/>
              </w:rPr>
            </w:pPr>
            <w:r w:rsidRPr="00BE2129">
              <w:rPr>
                <w:rFonts w:ascii="Arial" w:hAnsi="Arial" w:cs="Arial"/>
                <w:sz w:val="12"/>
                <w:szCs w:val="12"/>
              </w:rPr>
              <w:lastRenderedPageBreak/>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Итого по задаче 1-2</w:t>
            </w:r>
          </w:p>
        </w:tc>
        <w:tc>
          <w:tcPr>
            <w:tcW w:w="2089" w:type="dxa"/>
            <w:vMerge w:val="restart"/>
            <w:tcBorders>
              <w:top w:val="nil"/>
              <w:left w:val="single" w:sz="4" w:space="0" w:color="auto"/>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 </w:t>
            </w: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BE2129" w:rsidP="00344FD6">
            <w:pPr>
              <w:rPr>
                <w:rFonts w:ascii="Arial" w:hAnsi="Arial" w:cs="Arial"/>
                <w:b/>
                <w:bCs/>
                <w:sz w:val="12"/>
                <w:szCs w:val="12"/>
              </w:rPr>
            </w:pPr>
            <w:r w:rsidRPr="00BE2129">
              <w:rPr>
                <w:rFonts w:ascii="Arial" w:hAnsi="Arial" w:cs="Arial"/>
                <w:b/>
                <w:bCs/>
                <w:sz w:val="12"/>
                <w:szCs w:val="12"/>
              </w:rPr>
              <w:t>Всего, в</w:t>
            </w:r>
            <w:r w:rsidR="00481141" w:rsidRPr="00BE2129">
              <w:rPr>
                <w:rFonts w:ascii="Arial" w:hAnsi="Arial" w:cs="Arial"/>
                <w:b/>
                <w:bCs/>
                <w:sz w:val="12"/>
                <w:szCs w:val="12"/>
              </w:rPr>
              <w:t xml:space="preserve"> том числе:</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400 000,0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760 444,5 </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474 091,8 </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450 065,4 </w:t>
            </w:r>
          </w:p>
        </w:tc>
        <w:tc>
          <w:tcPr>
            <w:tcW w:w="2127" w:type="dxa"/>
            <w:vMerge w:val="restart"/>
            <w:tcBorders>
              <w:top w:val="nil"/>
              <w:left w:val="single" w:sz="4" w:space="0" w:color="auto"/>
              <w:bottom w:val="single" w:sz="4" w:space="0" w:color="auto"/>
              <w:right w:val="single" w:sz="4" w:space="0" w:color="auto"/>
            </w:tcBorders>
            <w:shd w:val="clear" w:color="auto" w:fill="auto"/>
            <w:hideMark/>
          </w:tcPr>
          <w:p w:rsidR="00481141" w:rsidRPr="00BE2129" w:rsidRDefault="00481141" w:rsidP="00344FD6">
            <w:pPr>
              <w:rPr>
                <w:rFonts w:ascii="Arial" w:hAnsi="Arial" w:cs="Arial"/>
                <w:sz w:val="12"/>
                <w:szCs w:val="12"/>
              </w:rPr>
            </w:pPr>
            <w:r w:rsidRPr="00BE2129">
              <w:rPr>
                <w:rFonts w:ascii="Arial" w:hAnsi="Arial" w:cs="Arial"/>
                <w:sz w:val="12"/>
                <w:szCs w:val="12"/>
              </w:rPr>
              <w:t> </w:t>
            </w:r>
          </w:p>
        </w:tc>
      </w:tr>
      <w:tr w:rsidR="00481141" w:rsidRPr="00BE2129" w:rsidTr="00344FD6">
        <w:trPr>
          <w:trHeight w:val="230"/>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Федеральный бюджет</w:t>
            </w:r>
          </w:p>
        </w:tc>
        <w:tc>
          <w:tcPr>
            <w:tcW w:w="1134" w:type="dxa"/>
            <w:tcBorders>
              <w:top w:val="nil"/>
              <w:left w:val="nil"/>
              <w:bottom w:val="single" w:sz="4" w:space="0" w:color="auto"/>
              <w:right w:val="single" w:sz="4" w:space="0" w:color="auto"/>
            </w:tcBorders>
            <w:shd w:val="clear" w:color="000000" w:fill="FFFFFF"/>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122 857,1 </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122 857,1 </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0,0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119"/>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Краевой бюджет</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2 000,0 </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2 000,0 </w:t>
            </w:r>
          </w:p>
        </w:tc>
        <w:tc>
          <w:tcPr>
            <w:tcW w:w="1134" w:type="dxa"/>
            <w:tcBorders>
              <w:top w:val="nil"/>
              <w:left w:val="nil"/>
              <w:bottom w:val="single" w:sz="4" w:space="0" w:color="auto"/>
              <w:right w:val="single" w:sz="4" w:space="0" w:color="auto"/>
            </w:tcBorders>
            <w:shd w:val="clear" w:color="000000" w:fill="FFFFFF"/>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0,0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121"/>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Местный бюджет</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40 000,0 </w:t>
            </w:r>
          </w:p>
        </w:tc>
        <w:tc>
          <w:tcPr>
            <w:tcW w:w="1418" w:type="dxa"/>
            <w:tcBorders>
              <w:top w:val="nil"/>
              <w:left w:val="nil"/>
              <w:bottom w:val="single" w:sz="4" w:space="0" w:color="auto"/>
              <w:right w:val="single" w:sz="4" w:space="0" w:color="auto"/>
            </w:tcBorders>
            <w:shd w:val="clear" w:color="auto" w:fill="auto"/>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348 177,9 </w:t>
            </w:r>
          </w:p>
        </w:tc>
        <w:tc>
          <w:tcPr>
            <w:tcW w:w="1417" w:type="dxa"/>
            <w:tcBorders>
              <w:top w:val="nil"/>
              <w:left w:val="nil"/>
              <w:bottom w:val="single" w:sz="4" w:space="0" w:color="auto"/>
              <w:right w:val="single" w:sz="4" w:space="0" w:color="auto"/>
            </w:tcBorders>
            <w:shd w:val="clear" w:color="000000" w:fill="FFFFFF"/>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61 825,2 </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162 655,9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70"/>
        </w:trPr>
        <w:tc>
          <w:tcPr>
            <w:tcW w:w="11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2835"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b/>
                <w:bCs/>
                <w:sz w:val="12"/>
                <w:szCs w:val="12"/>
              </w:rPr>
            </w:pPr>
          </w:p>
        </w:tc>
        <w:tc>
          <w:tcPr>
            <w:tcW w:w="2089"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c>
          <w:tcPr>
            <w:tcW w:w="1596"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rPr>
                <w:rFonts w:ascii="Arial" w:hAnsi="Arial" w:cs="Arial"/>
                <w:sz w:val="12"/>
                <w:szCs w:val="12"/>
              </w:rPr>
            </w:pPr>
            <w:r w:rsidRPr="00BE2129">
              <w:rPr>
                <w:rFonts w:ascii="Arial" w:hAnsi="Arial" w:cs="Arial"/>
                <w:sz w:val="12"/>
                <w:szCs w:val="12"/>
              </w:rPr>
              <w:t>Внебюджетные источники</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360 000,0 </w:t>
            </w:r>
          </w:p>
        </w:tc>
        <w:tc>
          <w:tcPr>
            <w:tcW w:w="1418" w:type="dxa"/>
            <w:tcBorders>
              <w:top w:val="nil"/>
              <w:left w:val="nil"/>
              <w:bottom w:val="single" w:sz="4" w:space="0" w:color="auto"/>
              <w:right w:val="single" w:sz="4" w:space="0" w:color="auto"/>
            </w:tcBorders>
            <w:shd w:val="clear" w:color="auto" w:fill="auto"/>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287 409,5 </w:t>
            </w:r>
          </w:p>
        </w:tc>
        <w:tc>
          <w:tcPr>
            <w:tcW w:w="1417"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287 409,5 </w:t>
            </w:r>
          </w:p>
        </w:tc>
        <w:tc>
          <w:tcPr>
            <w:tcW w:w="1134" w:type="dxa"/>
            <w:tcBorders>
              <w:top w:val="nil"/>
              <w:left w:val="nil"/>
              <w:bottom w:val="single" w:sz="4" w:space="0" w:color="auto"/>
              <w:right w:val="single" w:sz="4" w:space="0" w:color="auto"/>
            </w:tcBorders>
            <w:shd w:val="clear" w:color="000000" w:fill="FFFFFF"/>
            <w:vAlign w:val="center"/>
            <w:hideMark/>
          </w:tcPr>
          <w:p w:rsidR="00481141" w:rsidRPr="00BE2129" w:rsidRDefault="00481141" w:rsidP="00344FD6">
            <w:pPr>
              <w:jc w:val="center"/>
              <w:rPr>
                <w:rFonts w:ascii="Arial" w:hAnsi="Arial" w:cs="Arial"/>
                <w:b/>
                <w:bCs/>
                <w:sz w:val="12"/>
                <w:szCs w:val="12"/>
              </w:rPr>
            </w:pPr>
            <w:r w:rsidRPr="00BE2129">
              <w:rPr>
                <w:rFonts w:ascii="Arial" w:hAnsi="Arial" w:cs="Arial"/>
                <w:b/>
                <w:bCs/>
                <w:sz w:val="12"/>
                <w:szCs w:val="12"/>
              </w:rPr>
              <w:t xml:space="preserve">287 409,5 </w:t>
            </w:r>
          </w:p>
        </w:tc>
        <w:tc>
          <w:tcPr>
            <w:tcW w:w="2127" w:type="dxa"/>
            <w:vMerge/>
            <w:tcBorders>
              <w:top w:val="nil"/>
              <w:left w:val="single" w:sz="4" w:space="0" w:color="auto"/>
              <w:bottom w:val="single" w:sz="4" w:space="0" w:color="auto"/>
              <w:right w:val="single" w:sz="4" w:space="0" w:color="auto"/>
            </w:tcBorders>
            <w:vAlign w:val="center"/>
            <w:hideMark/>
          </w:tcPr>
          <w:p w:rsidR="00481141" w:rsidRPr="00BE2129" w:rsidRDefault="00481141" w:rsidP="00344FD6">
            <w:pPr>
              <w:rPr>
                <w:rFonts w:ascii="Arial" w:hAnsi="Arial" w:cs="Arial"/>
                <w:sz w:val="12"/>
                <w:szCs w:val="12"/>
              </w:rPr>
            </w:pPr>
          </w:p>
        </w:tc>
      </w:tr>
      <w:tr w:rsidR="00481141" w:rsidRPr="00BE2129" w:rsidTr="00344FD6">
        <w:trPr>
          <w:trHeight w:val="360"/>
        </w:trPr>
        <w:tc>
          <w:tcPr>
            <w:tcW w:w="7655" w:type="dxa"/>
            <w:gridSpan w:val="4"/>
            <w:tcBorders>
              <w:top w:val="nil"/>
              <w:left w:val="nil"/>
              <w:bottom w:val="nil"/>
              <w:right w:val="nil"/>
            </w:tcBorders>
            <w:shd w:val="clear" w:color="auto" w:fill="auto"/>
            <w:noWrap/>
            <w:vAlign w:val="bottom"/>
            <w:hideMark/>
          </w:tcPr>
          <w:p w:rsidR="00481141" w:rsidRPr="00BE2129" w:rsidRDefault="00481141" w:rsidP="00344FD6">
            <w:pPr>
              <w:rPr>
                <w:rFonts w:ascii="Arial" w:hAnsi="Arial" w:cs="Arial"/>
                <w:sz w:val="12"/>
                <w:szCs w:val="12"/>
              </w:rPr>
            </w:pPr>
            <w:r w:rsidRPr="00BE2129">
              <w:rPr>
                <w:rFonts w:ascii="Arial" w:hAnsi="Arial" w:cs="Arial"/>
                <w:sz w:val="12"/>
                <w:szCs w:val="12"/>
              </w:rPr>
              <w:t>* указан справочно, не включен в общий объем финансирования</w:t>
            </w:r>
          </w:p>
        </w:tc>
        <w:tc>
          <w:tcPr>
            <w:tcW w:w="1134" w:type="dxa"/>
            <w:tcBorders>
              <w:top w:val="nil"/>
              <w:left w:val="nil"/>
              <w:bottom w:val="nil"/>
              <w:right w:val="nil"/>
            </w:tcBorders>
            <w:shd w:val="clear" w:color="auto" w:fill="auto"/>
            <w:noWrap/>
            <w:vAlign w:val="bottom"/>
            <w:hideMark/>
          </w:tcPr>
          <w:p w:rsidR="00481141" w:rsidRPr="00BE2129" w:rsidRDefault="00481141" w:rsidP="00344FD6">
            <w:pPr>
              <w:rPr>
                <w:rFonts w:ascii="Arial" w:hAnsi="Arial" w:cs="Arial"/>
                <w:sz w:val="12"/>
                <w:szCs w:val="12"/>
              </w:rPr>
            </w:pPr>
          </w:p>
        </w:tc>
        <w:tc>
          <w:tcPr>
            <w:tcW w:w="1418" w:type="dxa"/>
            <w:tcBorders>
              <w:top w:val="nil"/>
              <w:left w:val="nil"/>
              <w:bottom w:val="nil"/>
              <w:right w:val="nil"/>
            </w:tcBorders>
            <w:shd w:val="clear" w:color="auto" w:fill="auto"/>
            <w:noWrap/>
            <w:vAlign w:val="bottom"/>
            <w:hideMark/>
          </w:tcPr>
          <w:p w:rsidR="00481141" w:rsidRPr="00BE2129" w:rsidRDefault="00481141" w:rsidP="00344FD6">
            <w:pPr>
              <w:rPr>
                <w:rFonts w:ascii="Arial" w:hAnsi="Arial" w:cs="Arial"/>
                <w:sz w:val="12"/>
                <w:szCs w:val="12"/>
              </w:rPr>
            </w:pPr>
          </w:p>
        </w:tc>
        <w:tc>
          <w:tcPr>
            <w:tcW w:w="1417" w:type="dxa"/>
            <w:tcBorders>
              <w:top w:val="nil"/>
              <w:left w:val="nil"/>
              <w:bottom w:val="nil"/>
              <w:right w:val="nil"/>
            </w:tcBorders>
            <w:shd w:val="clear" w:color="auto" w:fill="auto"/>
            <w:noWrap/>
            <w:vAlign w:val="bottom"/>
            <w:hideMark/>
          </w:tcPr>
          <w:p w:rsidR="00481141" w:rsidRPr="00BE2129" w:rsidRDefault="00481141" w:rsidP="00344FD6">
            <w:pPr>
              <w:rPr>
                <w:rFonts w:ascii="Arial" w:hAnsi="Arial" w:cs="Arial"/>
                <w:sz w:val="12"/>
                <w:szCs w:val="12"/>
              </w:rPr>
            </w:pPr>
          </w:p>
        </w:tc>
        <w:tc>
          <w:tcPr>
            <w:tcW w:w="1134" w:type="dxa"/>
            <w:tcBorders>
              <w:top w:val="nil"/>
              <w:left w:val="nil"/>
              <w:bottom w:val="nil"/>
              <w:right w:val="nil"/>
            </w:tcBorders>
            <w:shd w:val="clear" w:color="auto" w:fill="auto"/>
            <w:noWrap/>
            <w:vAlign w:val="bottom"/>
            <w:hideMark/>
          </w:tcPr>
          <w:p w:rsidR="00481141" w:rsidRPr="00BE2129" w:rsidRDefault="00481141" w:rsidP="00344FD6">
            <w:pPr>
              <w:rPr>
                <w:rFonts w:ascii="Arial" w:hAnsi="Arial" w:cs="Arial"/>
                <w:sz w:val="12"/>
                <w:szCs w:val="12"/>
              </w:rPr>
            </w:pPr>
          </w:p>
        </w:tc>
        <w:tc>
          <w:tcPr>
            <w:tcW w:w="2127" w:type="dxa"/>
            <w:tcBorders>
              <w:top w:val="nil"/>
              <w:left w:val="nil"/>
              <w:bottom w:val="nil"/>
              <w:right w:val="nil"/>
            </w:tcBorders>
            <w:shd w:val="clear" w:color="auto" w:fill="auto"/>
            <w:noWrap/>
            <w:vAlign w:val="bottom"/>
            <w:hideMark/>
          </w:tcPr>
          <w:p w:rsidR="00481141" w:rsidRPr="00BE2129" w:rsidRDefault="00481141" w:rsidP="00344FD6">
            <w:pPr>
              <w:rPr>
                <w:rFonts w:ascii="Arial" w:hAnsi="Arial" w:cs="Arial"/>
                <w:sz w:val="12"/>
                <w:szCs w:val="12"/>
              </w:rPr>
            </w:pPr>
          </w:p>
        </w:tc>
      </w:tr>
    </w:tbl>
    <w:p w:rsidR="004C061E" w:rsidRPr="00BE2129" w:rsidRDefault="004C061E" w:rsidP="000B0A6B">
      <w:pPr>
        <w:rPr>
          <w:rFonts w:ascii="Arial" w:hAnsi="Arial" w:cs="Arial"/>
          <w:b/>
        </w:rPr>
      </w:pPr>
    </w:p>
    <w:p w:rsidR="00DC4648" w:rsidRPr="00BE2129" w:rsidRDefault="00DC4648" w:rsidP="000B0A6B">
      <w:pPr>
        <w:rPr>
          <w:rFonts w:ascii="Arial" w:hAnsi="Arial" w:cs="Arial"/>
          <w:b/>
        </w:rPr>
        <w:sectPr w:rsidR="00DC4648" w:rsidRPr="00BE2129" w:rsidSect="006E1741">
          <w:pgSz w:w="16838" w:h="11906" w:orient="landscape"/>
          <w:pgMar w:top="851" w:right="851" w:bottom="1418" w:left="851" w:header="709" w:footer="709" w:gutter="0"/>
          <w:cols w:space="708"/>
          <w:docGrid w:linePitch="360"/>
        </w:sectPr>
      </w:pPr>
    </w:p>
    <w:p w:rsidR="00DC4648" w:rsidRPr="00BE2129" w:rsidRDefault="00DC4648" w:rsidP="000B0A6B">
      <w:pPr>
        <w:suppressAutoHyphens/>
        <w:autoSpaceDN w:val="0"/>
        <w:ind w:left="5387"/>
        <w:contextualSpacing/>
        <w:textAlignment w:val="baseline"/>
        <w:rPr>
          <w:rFonts w:ascii="Arial" w:hAnsi="Arial" w:cs="Arial"/>
        </w:rPr>
      </w:pPr>
      <w:r w:rsidRPr="00BE2129">
        <w:rPr>
          <w:rFonts w:ascii="Arial" w:hAnsi="Arial" w:cs="Arial"/>
        </w:rPr>
        <w:lastRenderedPageBreak/>
        <w:t>Приложение № 7 к муниципальной программе «Комплексное социально-экономическое развитие города Норильска»</w:t>
      </w:r>
    </w:p>
    <w:p w:rsidR="00DC4648" w:rsidRPr="00BE2129" w:rsidRDefault="00DC4648" w:rsidP="000B0A6B">
      <w:pPr>
        <w:suppressAutoHyphens/>
        <w:autoSpaceDN w:val="0"/>
        <w:ind w:left="5387"/>
        <w:contextualSpacing/>
        <w:textAlignment w:val="baseline"/>
        <w:rPr>
          <w:rFonts w:ascii="Arial" w:hAnsi="Arial" w:cs="Arial"/>
        </w:rPr>
      </w:pPr>
    </w:p>
    <w:p w:rsidR="00DC4648" w:rsidRPr="00BE2129" w:rsidRDefault="00DC4648" w:rsidP="000B0A6B">
      <w:pPr>
        <w:widowControl w:val="0"/>
        <w:suppressAutoHyphens/>
        <w:autoSpaceDE w:val="0"/>
        <w:autoSpaceDN w:val="0"/>
        <w:jc w:val="center"/>
        <w:textAlignment w:val="baseline"/>
        <w:rPr>
          <w:rFonts w:ascii="Arial" w:hAnsi="Arial" w:cs="Arial"/>
        </w:rPr>
      </w:pPr>
      <w:r w:rsidRPr="00BE2129">
        <w:rPr>
          <w:rFonts w:ascii="Arial" w:hAnsi="Arial" w:cs="Arial"/>
        </w:rPr>
        <w:t>1. ПАСПОРТ ПОДПРОГРАММЫ 4</w:t>
      </w:r>
    </w:p>
    <w:p w:rsidR="00DC4648" w:rsidRPr="00BE2129" w:rsidRDefault="00DC4648" w:rsidP="000B0A6B">
      <w:pPr>
        <w:widowControl w:val="0"/>
        <w:suppressAutoHyphens/>
        <w:autoSpaceDE w:val="0"/>
        <w:autoSpaceDN w:val="0"/>
        <w:jc w:val="center"/>
        <w:textAlignment w:val="baseline"/>
        <w:rPr>
          <w:rFonts w:ascii="Arial" w:hAnsi="Arial" w:cs="Arial"/>
        </w:rPr>
      </w:pPr>
      <w:r w:rsidRPr="00BE2129">
        <w:rPr>
          <w:rFonts w:ascii="Arial" w:hAnsi="Arial" w:cs="Arial"/>
        </w:rPr>
        <w:t>«Развитие социальной инфраструктуры территории»</w:t>
      </w:r>
    </w:p>
    <w:p w:rsidR="00DC4648" w:rsidRPr="00BE2129" w:rsidRDefault="00DC4648" w:rsidP="000B0A6B">
      <w:pPr>
        <w:widowControl w:val="0"/>
        <w:suppressAutoHyphens/>
        <w:autoSpaceDE w:val="0"/>
        <w:autoSpaceDN w:val="0"/>
        <w:jc w:val="center"/>
        <w:textAlignment w:val="baseline"/>
        <w:rPr>
          <w:rFonts w:ascii="Arial" w:hAnsi="Arial" w:cs="Arial"/>
        </w:rPr>
      </w:pPr>
    </w:p>
    <w:tbl>
      <w:tblPr>
        <w:tblW w:w="4824" w:type="pct"/>
        <w:tblCellMar>
          <w:top w:w="102" w:type="dxa"/>
          <w:left w:w="62" w:type="dxa"/>
          <w:bottom w:w="102" w:type="dxa"/>
          <w:right w:w="62" w:type="dxa"/>
        </w:tblCellMar>
        <w:tblLook w:val="0000" w:firstRow="0" w:lastRow="0" w:firstColumn="0" w:lastColumn="0" w:noHBand="0" w:noVBand="0"/>
      </w:tblPr>
      <w:tblGrid>
        <w:gridCol w:w="3697"/>
        <w:gridCol w:w="5591"/>
      </w:tblGrid>
      <w:tr w:rsidR="00DC4648" w:rsidRPr="00BE2129" w:rsidTr="009A10EC">
        <w:tc>
          <w:tcPr>
            <w:tcW w:w="199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Соисполнитель МП</w:t>
            </w:r>
          </w:p>
        </w:tc>
        <w:tc>
          <w:tcPr>
            <w:tcW w:w="301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Управление реновации Администрации города Норильска</w:t>
            </w:r>
          </w:p>
        </w:tc>
      </w:tr>
      <w:tr w:rsidR="00DC4648" w:rsidRPr="00BE2129" w:rsidTr="009A10EC">
        <w:tc>
          <w:tcPr>
            <w:tcW w:w="199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Цели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DC4648" w:rsidRPr="00BE2129" w:rsidTr="009A10EC">
        <w:tc>
          <w:tcPr>
            <w:tcW w:w="199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Задачи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DC4648" w:rsidRPr="00BE2129" w:rsidTr="009A10EC">
        <w:tc>
          <w:tcPr>
            <w:tcW w:w="199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Срок реализации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2021-2025</w:t>
            </w:r>
          </w:p>
        </w:tc>
      </w:tr>
      <w:tr w:rsidR="00DC4648" w:rsidRPr="00BE2129" w:rsidTr="009A10EC">
        <w:tc>
          <w:tcPr>
            <w:tcW w:w="199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Объемы и источники финансирования подпрограммы МП по годам реализации (тыс. руб.)</w:t>
            </w:r>
          </w:p>
        </w:tc>
        <w:tc>
          <w:tcPr>
            <w:tcW w:w="301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Объем финансирования за счет внебюджетных средств:</w:t>
            </w:r>
          </w:p>
          <w:p w:rsidR="00DC4648" w:rsidRPr="00BE2129" w:rsidRDefault="00DC4648" w:rsidP="000B0A6B">
            <w:pPr>
              <w:pStyle w:val="ConsPlusNormal"/>
              <w:suppressAutoHyphens/>
              <w:adjustRightInd/>
              <w:textAlignment w:val="baseline"/>
            </w:pPr>
            <w:r w:rsidRPr="00BE2129">
              <w:t>6 775 000,0 тыс. руб., в том числе по годам:</w:t>
            </w:r>
          </w:p>
          <w:p w:rsidR="00DC4648" w:rsidRPr="00BE2129" w:rsidRDefault="00DC4648" w:rsidP="000B0A6B">
            <w:pPr>
              <w:pStyle w:val="ConsPlusNormal"/>
              <w:suppressAutoHyphens/>
              <w:adjustRightInd/>
              <w:textAlignment w:val="baseline"/>
            </w:pPr>
            <w:r w:rsidRPr="00BE2129">
              <w:t>2021 год – 340 000,0 тыс.руб.</w:t>
            </w:r>
          </w:p>
          <w:p w:rsidR="00DC4648" w:rsidRPr="00BE2129" w:rsidRDefault="00DC4648" w:rsidP="000B0A6B">
            <w:pPr>
              <w:pStyle w:val="ConsPlusNormal"/>
              <w:suppressAutoHyphens/>
              <w:adjustRightInd/>
              <w:textAlignment w:val="baseline"/>
            </w:pPr>
            <w:r w:rsidRPr="00BE2129">
              <w:t>2022 год – 899 000,0 тыс. руб.</w:t>
            </w:r>
          </w:p>
          <w:p w:rsidR="00DC4648" w:rsidRPr="00BE2129" w:rsidRDefault="00DC4648" w:rsidP="000B0A6B">
            <w:pPr>
              <w:pStyle w:val="ConsPlusNormal"/>
              <w:suppressAutoHyphens/>
              <w:adjustRightInd/>
              <w:textAlignment w:val="baseline"/>
            </w:pPr>
            <w:r w:rsidRPr="00BE2129">
              <w:t>2023 год – 2 506 000,0 тыс. руб.</w:t>
            </w:r>
          </w:p>
          <w:p w:rsidR="00DC4648" w:rsidRPr="00BE2129" w:rsidRDefault="00DC4648" w:rsidP="000B0A6B">
            <w:pPr>
              <w:pStyle w:val="ConsPlusNormal"/>
              <w:suppressAutoHyphens/>
              <w:adjustRightInd/>
              <w:textAlignment w:val="baseline"/>
            </w:pPr>
            <w:r w:rsidRPr="00BE2129">
              <w:t>2024 год – 1 844 000,0 тыс. руб.</w:t>
            </w:r>
          </w:p>
        </w:tc>
      </w:tr>
      <w:tr w:rsidR="00DC4648" w:rsidRPr="00BE2129" w:rsidTr="009A10EC">
        <w:tc>
          <w:tcPr>
            <w:tcW w:w="199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DC4648" w:rsidRPr="00BE2129" w:rsidRDefault="00DC4648" w:rsidP="000B0A6B">
            <w:pPr>
              <w:pStyle w:val="ConsPlusNormal"/>
              <w:suppressAutoHyphens/>
              <w:adjustRightInd/>
              <w:textAlignment w:val="baseline"/>
            </w:pPr>
            <w:r w:rsidRPr="00BE2129">
              <w:t>В результате реализации мероприятий будет обеспечен ввод объектов социальной инфраструктуры по годам:</w:t>
            </w:r>
          </w:p>
          <w:p w:rsidR="00DC4648" w:rsidRPr="00BE2129" w:rsidRDefault="00DC4648" w:rsidP="000B0A6B">
            <w:pPr>
              <w:pStyle w:val="ConsPlusNormal"/>
              <w:suppressAutoHyphens/>
              <w:adjustRightInd/>
              <w:textAlignment w:val="baseline"/>
            </w:pPr>
            <w:r w:rsidRPr="00BE2129">
              <w:t>в 2022 году – здание в целях организации деятельности КГБУ «КЦСОН «Норильский»;</w:t>
            </w:r>
          </w:p>
          <w:p w:rsidR="00DC4648" w:rsidRPr="00BE2129" w:rsidRDefault="00DC4648" w:rsidP="000B0A6B">
            <w:pPr>
              <w:pStyle w:val="ConsPlusNormal"/>
              <w:suppressAutoHyphens/>
              <w:adjustRightInd/>
              <w:textAlignment w:val="baseline"/>
            </w:pPr>
            <w:r w:rsidRPr="00BE2129">
              <w:t>в 2024 году – поликлиника в районе Талнах мощностью 1000 посещений в смену;</w:t>
            </w:r>
          </w:p>
          <w:p w:rsidR="00DC4648" w:rsidRPr="00BE2129" w:rsidRDefault="00DC4648" w:rsidP="000B0A6B">
            <w:pPr>
              <w:pStyle w:val="ConsPlusNormal"/>
              <w:suppressAutoHyphens/>
              <w:adjustRightInd/>
              <w:textAlignment w:val="baseline"/>
            </w:pPr>
            <w:r w:rsidRPr="00BE2129">
              <w:t xml:space="preserve">в 2025 году – общеобразовательной организации в Центральном районе на 1 100 мест, двух дошкольных учреждений: в Центральном районе на 270 мест и в районе Кайеркан на 236 мест </w:t>
            </w:r>
          </w:p>
        </w:tc>
      </w:tr>
    </w:tbl>
    <w:p w:rsidR="00DC4648" w:rsidRPr="00BE2129" w:rsidRDefault="00DC4648" w:rsidP="000B0A6B">
      <w:pPr>
        <w:widowControl w:val="0"/>
        <w:suppressAutoHyphens/>
        <w:autoSpaceDE w:val="0"/>
        <w:autoSpaceDN w:val="0"/>
        <w:jc w:val="center"/>
        <w:textAlignment w:val="baseline"/>
        <w:rPr>
          <w:rFonts w:ascii="Arial" w:hAnsi="Arial" w:cs="Arial"/>
        </w:rPr>
      </w:pPr>
    </w:p>
    <w:p w:rsidR="00DC4648" w:rsidRPr="00BE2129" w:rsidRDefault="00DC4648" w:rsidP="000B0A6B">
      <w:pPr>
        <w:widowControl w:val="0"/>
        <w:suppressAutoHyphens/>
        <w:autoSpaceDE w:val="0"/>
        <w:autoSpaceDN w:val="0"/>
        <w:jc w:val="center"/>
        <w:textAlignment w:val="baseline"/>
        <w:rPr>
          <w:rFonts w:ascii="Arial" w:hAnsi="Arial" w:cs="Arial"/>
        </w:rPr>
      </w:pPr>
      <w:r w:rsidRPr="00BE2129">
        <w:rPr>
          <w:rFonts w:ascii="Arial" w:hAnsi="Arial" w:cs="Arial"/>
        </w:rPr>
        <w:t>2. ТЕКУЩЕЕ СОСТОЯНИЕ</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Сфера образования.</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муниципальном образовании город Норильск 45 384 человека детского населения, из которых 36 742 несовершеннолетних получают образование в муниципальных учреждениях.</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На территории муниципального образования город Норильск по состоянию на 01.10.2021 функционируют 38 муниципальных дошкольных образовательных учреждений, наполняемость в которых составляет 12 602 места. Количество детей, посещающих группы дошкольного образования, составляет 12 426 детей.</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Состоит на очереди по устройству в детские сады 3 075 человек, в том числе от 0 до 1,5 лет – 2489 человек, от 1,5 до 7 лет – 586 человек.</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Обеспеченность дошкольными образовательными учреждениями детей в возрасте от 2 месяцев до 8 лет в общей численности детей на территории в возрасте от 0 до 8 лет составляет 71%. Доля детей в возрасте от 3 до 7 лет, получающих </w:t>
      </w:r>
      <w:r w:rsidRPr="00BE2129">
        <w:rPr>
          <w:rFonts w:ascii="Arial" w:hAnsi="Arial" w:cs="Arial"/>
        </w:rPr>
        <w:lastRenderedPageBreak/>
        <w:t>дошкольную образовательную услугу в общей численности детей – 100 %.</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За последние 5 лет создано 1 600 дополнительных мест за счет внутренних резервов детских садов, реконструкции 3-х этажей в 22 учреждениях и 1 учреждения, пересмотра расчета площади помещений детских садов на 1 ребенка и приведения нормативов в соответствие с требованиями СанПиН. К концу 2021 года планируется увеличение планового количества мест в дошкольных учреждениях на 236 мест.</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 часового рабочего дня.</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Кроме того, Указом Президента РФ от 07.05.2018 №204 «О национальных целях и стратегических задачах развития Российской Федерации на период до 2024 года»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общеобразовательных учреждениях ежегодно увеличивается количество обучающихся (в 2018 году – 23880, 2019 году – 23 916, 2020 году – 24 120), следовательно, увеличивается доля обучающихся во вторую смену (в 2018 году – 7,2 % (1724), 2019 году – 7,7 % (1834), 2020 году – 8,7 % (2107). Здания не только физически изношены, но морально устаревшие.</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Немаловажным фактором, обуславливающим необходимость сокращения доли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Сфера здравоохранения.</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2021 году на территории функционируют 10 краевых учреждений здравоохранения, из которых 4 поликлинических. Общая мощность поликлинических учреждений в 2020 году составила 4 304 посещений в смену, что на 22% ниже уровня 2019 года.</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Здания большинства учреждений построены в 1950-80-е года и имеют большой </w:t>
      </w:r>
      <w:r w:rsidRPr="00BE2129">
        <w:rPr>
          <w:rFonts w:ascii="Arial" w:hAnsi="Arial" w:cs="Arial"/>
        </w:rPr>
        <w:lastRenderedPageBreak/>
        <w:t>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Так,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2» имеется острая необходимость в строительстве нового здания. 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Сфера социальной защиты населения.</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2020 году произошла передача полномочий в сфере социальной защиты 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«Комплексный центр социального обслуживания населения «Норильский»,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jc w:val="center"/>
        <w:textAlignment w:val="baseline"/>
        <w:rPr>
          <w:rFonts w:ascii="Arial" w:hAnsi="Arial" w:cs="Arial"/>
        </w:rPr>
      </w:pPr>
      <w:r w:rsidRPr="00BE2129">
        <w:rPr>
          <w:rFonts w:ascii="Arial" w:hAnsi="Arial" w:cs="Arial"/>
        </w:rPr>
        <w:t>3. ЦЕЛИ И ЗАДАЧИ ПОДПРОГРАММЫ МП</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jc w:val="center"/>
        <w:textAlignment w:val="baseline"/>
        <w:rPr>
          <w:rFonts w:ascii="Arial" w:hAnsi="Arial" w:cs="Arial"/>
        </w:rPr>
      </w:pPr>
      <w:r w:rsidRPr="00BE2129">
        <w:rPr>
          <w:rFonts w:ascii="Arial" w:hAnsi="Arial" w:cs="Arial"/>
        </w:rPr>
        <w:t>4. МЕХАНИЗМ РЕАЛИЗАЦИИ ПОДПРОГРАММЫ МП</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Ответственным исполнителем подпрограммы 4, осуществляющим общий </w:t>
      </w:r>
      <w:r w:rsidRPr="00BE2129">
        <w:rPr>
          <w:rFonts w:ascii="Arial" w:hAnsi="Arial" w:cs="Arial"/>
        </w:rPr>
        <w:lastRenderedPageBreak/>
        <w:t>контроль и координацию действий по ее реализации, является Управление по реновации Администрации города Норильска.</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Ответственный исполнитель подпрограммы 4 также:</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Мероприятия подпрограммы 4 реализуются за счет средств ПАО «ГМК «Норильский никель», при этом средства из внебюджетных источников в бюджет города не поступают.</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Выполнение работ по капитальному ремонту, реконструкции и строительству объектов социальной инфраструктуры планируется силами ПАО «ГМК «Норильский никель»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«Норильский никель» отдельно по каждому объекту.</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Реализация подпрограммы 4 рассчитана на период с 2021 по 2025 год с завершением организационных мероприятий по вводу объектов в эксплуатацию и передаче результатов выполненных работ в 2026 году.</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Перечень объектов, подлежащих строительству (реконструкции), приведен в приложении № 2 к МП.</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рамках подпрограммы 4 планируется выполнение следующих мероприятий:</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 срок реализации 2021-2025 годы.</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4.2 Строительство здания дошкольного образовательного учреждения в жилом образовании Оганер города Норильска на 270 мест, срок реализации 2022-2025 годы.</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 срок реализации 2022-2025 годы.</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4.4 Строительство поликлиники в г. Норильск мощностью 1000 посещений в смену, срок реализации 2021-2024 годы.</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 срок реализации 2021 год.</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Технический надзор и контроль выполнения строительно-монтажных работ на объектах социальной инфраструктуры в рамках подпрограммы 4 осуществляет подрядная организация, привлекаемая на конкурсной основе.</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jc w:val="center"/>
        <w:textAlignment w:val="baseline"/>
        <w:rPr>
          <w:rFonts w:ascii="Arial" w:hAnsi="Arial" w:cs="Arial"/>
        </w:rPr>
      </w:pPr>
      <w:r w:rsidRPr="00BE2129">
        <w:rPr>
          <w:rFonts w:ascii="Arial" w:hAnsi="Arial" w:cs="Arial"/>
        </w:rPr>
        <w:t>5. РЕСУРСНОЕ ОБЕСПЕЧЕНИЕ ПОДПРОГРАММЫ МП</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Информация о ресурсном обеспечении и мероприятиях на реализацию подпрограммы МП по источникам финансирования в период 2021 – 2024 гг. приведена </w:t>
      </w:r>
      <w:r w:rsidRPr="00BE2129">
        <w:rPr>
          <w:rFonts w:ascii="Arial" w:hAnsi="Arial" w:cs="Arial"/>
        </w:rPr>
        <w:lastRenderedPageBreak/>
        <w:t>в приложении № 1 к настоящей МП.</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jc w:val="center"/>
        <w:textAlignment w:val="baseline"/>
        <w:rPr>
          <w:rFonts w:ascii="Arial" w:hAnsi="Arial" w:cs="Arial"/>
        </w:rPr>
      </w:pPr>
      <w:r w:rsidRPr="00BE2129">
        <w:rPr>
          <w:rFonts w:ascii="Arial" w:hAnsi="Arial" w:cs="Arial"/>
        </w:rPr>
        <w:t>6. ИНДИКАТОРЫ РЕЗУЛЬТАТИВНОСТИ ПОДПРОГРАММЫ МП</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Перечень целевых индикаторов результативности подпрограммы МП представлен в приложении № 3 к настоящей МП.</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jc w:val="center"/>
        <w:rPr>
          <w:rFonts w:ascii="Arial" w:hAnsi="Arial" w:cs="Arial"/>
        </w:rPr>
      </w:pPr>
      <w:r w:rsidRPr="00BE2129">
        <w:rPr>
          <w:rFonts w:ascii="Arial" w:hAnsi="Arial" w:cs="Arial"/>
          <w:sz w:val="26"/>
          <w:szCs w:val="26"/>
        </w:rPr>
        <w:t>7</w:t>
      </w:r>
      <w:r w:rsidRPr="00BE2129">
        <w:rPr>
          <w:rFonts w:ascii="Arial" w:hAnsi="Arial" w:cs="Arial"/>
        </w:rPr>
        <w:t>. ОСОБЕННОСТИ ПРОВЕДЕНИЯ ОЦЕНКИ ЭФФЕКТИВНОСТИ РЕАЛИЗАЦИИ ПОДПРОГРАММЫ МП</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DC4648" w:rsidRPr="00BE2129" w:rsidRDefault="00DC4648"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DC4648" w:rsidRPr="00BE2129" w:rsidRDefault="00DC4648" w:rsidP="000B0A6B">
      <w:pPr>
        <w:rPr>
          <w:rFonts w:ascii="Arial" w:hAnsi="Arial" w:cs="Arial"/>
        </w:rPr>
      </w:pPr>
      <w:r w:rsidRPr="00BE2129">
        <w:rPr>
          <w:rFonts w:ascii="Arial" w:hAnsi="Arial" w:cs="Arial"/>
        </w:rPr>
        <w:br w:type="page"/>
      </w:r>
    </w:p>
    <w:p w:rsidR="009A10EC" w:rsidRPr="00BE2129" w:rsidRDefault="009A10EC" w:rsidP="000B0A6B">
      <w:pPr>
        <w:suppressAutoHyphens/>
        <w:autoSpaceDN w:val="0"/>
        <w:ind w:left="5387"/>
        <w:contextualSpacing/>
        <w:textAlignment w:val="baseline"/>
        <w:rPr>
          <w:rFonts w:ascii="Arial" w:hAnsi="Arial" w:cs="Arial"/>
        </w:rPr>
      </w:pPr>
      <w:r w:rsidRPr="00BE2129">
        <w:rPr>
          <w:rFonts w:ascii="Arial" w:hAnsi="Arial" w:cs="Arial"/>
        </w:rPr>
        <w:lastRenderedPageBreak/>
        <w:t xml:space="preserve">Приложение № 8 к муниципальной </w:t>
      </w:r>
    </w:p>
    <w:p w:rsidR="00DC4648" w:rsidRPr="00BE2129" w:rsidRDefault="009A10EC" w:rsidP="000B0A6B">
      <w:pPr>
        <w:suppressAutoHyphens/>
        <w:autoSpaceDN w:val="0"/>
        <w:ind w:left="5387"/>
        <w:contextualSpacing/>
        <w:textAlignment w:val="baseline"/>
        <w:rPr>
          <w:rFonts w:ascii="Arial" w:hAnsi="Arial" w:cs="Arial"/>
        </w:rPr>
      </w:pPr>
      <w:r w:rsidRPr="00BE2129">
        <w:rPr>
          <w:rFonts w:ascii="Arial" w:hAnsi="Arial" w:cs="Arial"/>
        </w:rPr>
        <w:t>Программе «Комплексное социально-экономическое развитие города Норильска»</w:t>
      </w:r>
    </w:p>
    <w:p w:rsidR="009A10EC" w:rsidRPr="00BE2129" w:rsidRDefault="009A10EC" w:rsidP="000B0A6B">
      <w:pPr>
        <w:suppressAutoHyphens/>
        <w:autoSpaceDN w:val="0"/>
        <w:ind w:left="5387"/>
        <w:contextualSpacing/>
        <w:textAlignment w:val="baseline"/>
        <w:rPr>
          <w:rFonts w:ascii="Arial" w:hAnsi="Arial" w:cs="Arial"/>
        </w:rPr>
      </w:pPr>
    </w:p>
    <w:p w:rsidR="009A10EC" w:rsidRPr="00BE2129" w:rsidRDefault="009A10EC" w:rsidP="000B0A6B">
      <w:pPr>
        <w:widowControl w:val="0"/>
        <w:suppressAutoHyphens/>
        <w:autoSpaceDE w:val="0"/>
        <w:autoSpaceDN w:val="0"/>
        <w:jc w:val="center"/>
        <w:textAlignment w:val="baseline"/>
        <w:rPr>
          <w:rFonts w:ascii="Arial" w:hAnsi="Arial" w:cs="Arial"/>
        </w:rPr>
      </w:pPr>
      <w:r w:rsidRPr="00BE2129">
        <w:rPr>
          <w:rFonts w:ascii="Arial" w:hAnsi="Arial" w:cs="Arial"/>
        </w:rPr>
        <w:t>1. ПАСПОРТ ПОДПРОГРАММЫ 5</w:t>
      </w:r>
    </w:p>
    <w:p w:rsidR="009A10EC" w:rsidRPr="00BE2129" w:rsidRDefault="009A10EC" w:rsidP="000B0A6B">
      <w:pPr>
        <w:widowControl w:val="0"/>
        <w:suppressAutoHyphens/>
        <w:autoSpaceDE w:val="0"/>
        <w:autoSpaceDN w:val="0"/>
        <w:jc w:val="center"/>
        <w:textAlignment w:val="baseline"/>
        <w:rPr>
          <w:rFonts w:ascii="Arial" w:hAnsi="Arial" w:cs="Arial"/>
        </w:rPr>
      </w:pPr>
      <w:r w:rsidRPr="00BE2129">
        <w:rPr>
          <w:rFonts w:ascii="Arial" w:hAnsi="Arial" w:cs="Arial"/>
        </w:rPr>
        <w:t>«ОБЕСПЕЧЕНИЕ БЕЗОПАСНОСТИ НА ТЕРРИТОРИИ МУНИЦИПАЛЬНОГО ОБРАЗОВАНИЯ ГОРОД НОРИЛЬСК»</w:t>
      </w:r>
    </w:p>
    <w:p w:rsidR="009A10EC" w:rsidRPr="00BE2129" w:rsidRDefault="009A10EC" w:rsidP="000B0A6B">
      <w:pPr>
        <w:widowControl w:val="0"/>
        <w:suppressAutoHyphens/>
        <w:autoSpaceDE w:val="0"/>
        <w:autoSpaceDN w:val="0"/>
        <w:jc w:val="center"/>
        <w:textAlignment w:val="baseline"/>
        <w:rPr>
          <w:rFonts w:ascii="Arial" w:hAnsi="Arial" w:cs="Arial"/>
        </w:rPr>
      </w:pPr>
    </w:p>
    <w:tbl>
      <w:tblPr>
        <w:tblW w:w="9289"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738"/>
      </w:tblGrid>
      <w:tr w:rsidR="00F411BE" w:rsidRPr="00BE2129" w:rsidTr="009A10E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11BE" w:rsidRPr="00BE2129" w:rsidRDefault="00F411BE" w:rsidP="00F411BE">
            <w:pPr>
              <w:widowControl w:val="0"/>
              <w:autoSpaceDE w:val="0"/>
              <w:adjustRightInd w:val="0"/>
              <w:rPr>
                <w:rFonts w:ascii="Arial" w:hAnsi="Arial" w:cs="Arial"/>
                <w:sz w:val="20"/>
                <w:szCs w:val="20"/>
              </w:rPr>
            </w:pPr>
            <w:r w:rsidRPr="00BE2129">
              <w:rPr>
                <w:rFonts w:ascii="Arial" w:hAnsi="Arial" w:cs="Arial"/>
                <w:sz w:val="20"/>
                <w:szCs w:val="20"/>
              </w:rPr>
              <w:t>Соисполнитель МП (ответственный исполнитель подпрограммы)</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11BE" w:rsidRPr="00BE2129" w:rsidRDefault="00F411BE" w:rsidP="00F411BE">
            <w:pPr>
              <w:widowControl w:val="0"/>
              <w:autoSpaceDE w:val="0"/>
              <w:adjustRightInd w:val="0"/>
              <w:rPr>
                <w:rFonts w:ascii="Arial" w:hAnsi="Arial" w:cs="Arial"/>
                <w:sz w:val="20"/>
                <w:szCs w:val="20"/>
              </w:rPr>
            </w:pPr>
            <w:r w:rsidRPr="00BE2129">
              <w:rPr>
                <w:rFonts w:ascii="Arial" w:hAnsi="Arial" w:cs="Arial"/>
                <w:sz w:val="20"/>
                <w:szCs w:val="20"/>
              </w:rPr>
              <w:t xml:space="preserve">Управление городского хозяйства Администрации города </w:t>
            </w:r>
          </w:p>
          <w:p w:rsidR="00F411BE" w:rsidRPr="00BE2129" w:rsidRDefault="00F411BE" w:rsidP="00F411BE">
            <w:pPr>
              <w:widowControl w:val="0"/>
              <w:autoSpaceDE w:val="0"/>
              <w:adjustRightInd w:val="0"/>
              <w:rPr>
                <w:rFonts w:ascii="Arial" w:hAnsi="Arial" w:cs="Arial"/>
                <w:sz w:val="20"/>
                <w:szCs w:val="20"/>
              </w:rPr>
            </w:pPr>
            <w:r w:rsidRPr="00BE2129">
              <w:rPr>
                <w:rFonts w:ascii="Arial" w:hAnsi="Arial" w:cs="Arial"/>
                <w:sz w:val="20"/>
                <w:szCs w:val="20"/>
              </w:rPr>
              <w:t>Норильска (далее - УГХ)</w:t>
            </w:r>
          </w:p>
        </w:tc>
      </w:tr>
      <w:tr w:rsidR="009A10EC" w:rsidRPr="00BE2129" w:rsidTr="009A10EC">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Цели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Обеспечение безопасности на территории города Норильска путем создания необходимой инфраструктуры</w:t>
            </w:r>
          </w:p>
        </w:tc>
      </w:tr>
      <w:tr w:rsidR="009A10EC" w:rsidRPr="00BE2129" w:rsidTr="009A10EC">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Задачи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9A10EC" w:rsidRPr="00BE2129" w:rsidTr="009A10EC">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Срок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2021 - 2035 годы</w:t>
            </w:r>
          </w:p>
          <w:p w:rsidR="009A10EC" w:rsidRPr="00BE2129" w:rsidRDefault="009A10EC" w:rsidP="000B0A6B">
            <w:pPr>
              <w:pStyle w:val="ConsPlusNormal"/>
              <w:suppressAutoHyphens/>
              <w:adjustRightInd/>
              <w:textAlignment w:val="baseline"/>
            </w:pPr>
            <w:r w:rsidRPr="00BE2129">
              <w:t>I этап - 2021 - 2024 годы;</w:t>
            </w:r>
          </w:p>
          <w:p w:rsidR="009A10EC" w:rsidRPr="00BE2129" w:rsidRDefault="009A10EC" w:rsidP="000B0A6B">
            <w:pPr>
              <w:pStyle w:val="ConsPlusNormal"/>
              <w:suppressAutoHyphens/>
              <w:adjustRightInd/>
              <w:textAlignment w:val="baseline"/>
            </w:pPr>
            <w:r w:rsidRPr="00BE2129">
              <w:t>II этап - 2025 - 2035 годы</w:t>
            </w:r>
          </w:p>
        </w:tc>
      </w:tr>
      <w:tr w:rsidR="009A10EC" w:rsidRPr="00BE2129" w:rsidTr="009A10EC">
        <w:trPr>
          <w:trHeight w:val="235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Объемы и источники финансирования подпрограммы МП по годам реализации (тыс. руб.)</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Объем финансирования подпрограммы за счет всех источников – 12 306 000,0 тыс. руб., в том числе:</w:t>
            </w:r>
          </w:p>
          <w:p w:rsidR="009A10EC" w:rsidRPr="00BE2129" w:rsidRDefault="009A10EC" w:rsidP="000B0A6B">
            <w:pPr>
              <w:pStyle w:val="ConsPlusNormal"/>
              <w:suppressAutoHyphens/>
              <w:adjustRightInd/>
              <w:textAlignment w:val="baseline"/>
            </w:pPr>
            <w:r w:rsidRPr="00BE2129">
              <w:t>за счет средств внебюджетных источников – 12 306 000,0 тыс. руб., в том числе по годам:</w:t>
            </w:r>
          </w:p>
          <w:p w:rsidR="009A10EC" w:rsidRPr="00BE2129" w:rsidRDefault="009A10EC" w:rsidP="000B0A6B">
            <w:pPr>
              <w:pStyle w:val="ConsPlusNormal"/>
              <w:suppressAutoHyphens/>
              <w:adjustRightInd/>
              <w:textAlignment w:val="baseline"/>
            </w:pPr>
            <w:r w:rsidRPr="00BE2129">
              <w:t>- 2021 год – 406 000,0 тыс. руб.;</w:t>
            </w:r>
          </w:p>
          <w:p w:rsidR="009A10EC" w:rsidRPr="00BE2129" w:rsidRDefault="009A10EC" w:rsidP="000B0A6B">
            <w:pPr>
              <w:pStyle w:val="ConsPlusNormal"/>
              <w:suppressAutoHyphens/>
              <w:adjustRightInd/>
              <w:textAlignment w:val="baseline"/>
            </w:pPr>
            <w:r w:rsidRPr="00BE2129">
              <w:t>- 2022 год – 400 000,0 тыс. руб.;</w:t>
            </w:r>
          </w:p>
          <w:p w:rsidR="009A10EC" w:rsidRPr="00BE2129" w:rsidRDefault="009A10EC" w:rsidP="000B0A6B">
            <w:pPr>
              <w:pStyle w:val="ConsPlusNormal"/>
              <w:suppressAutoHyphens/>
              <w:adjustRightInd/>
              <w:textAlignment w:val="baseline"/>
            </w:pPr>
            <w:r w:rsidRPr="00BE2129">
              <w:t>- 2024 год – 1 000 000,0 тыс. руб.;</w:t>
            </w:r>
          </w:p>
          <w:p w:rsidR="009A10EC" w:rsidRPr="00BE2129" w:rsidRDefault="009A10EC" w:rsidP="000B0A6B">
            <w:pPr>
              <w:pStyle w:val="ConsPlusNormal"/>
              <w:suppressAutoHyphens/>
              <w:adjustRightInd/>
              <w:textAlignment w:val="baseline"/>
            </w:pPr>
            <w:r w:rsidRPr="00BE2129">
              <w:t>- 2025 - 2035 годы - 10 500 000,0 тыс. руб.</w:t>
            </w:r>
          </w:p>
        </w:tc>
      </w:tr>
      <w:tr w:rsidR="009A10EC" w:rsidRPr="00BE2129" w:rsidTr="009A10E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BE2129" w:rsidRDefault="009A10EC" w:rsidP="000B0A6B">
            <w:pPr>
              <w:pStyle w:val="ConsPlusNormal"/>
              <w:suppressAutoHyphens/>
              <w:adjustRightInd/>
              <w:textAlignment w:val="baseline"/>
            </w:pPr>
            <w:r w:rsidRPr="00BE2129">
              <w:t>Разработка проектно-сметной документации для строительства нового водозабора на реке Норильская в 2022 году</w:t>
            </w:r>
          </w:p>
          <w:p w:rsidR="009A10EC" w:rsidRPr="00BE2129" w:rsidRDefault="009A10EC" w:rsidP="000B0A6B">
            <w:pPr>
              <w:pStyle w:val="ConsPlusNormal"/>
              <w:suppressAutoHyphens/>
              <w:adjustRightInd/>
              <w:textAlignment w:val="baseline"/>
            </w:pPr>
            <w:r w:rsidRPr="00BE2129">
              <w:t>Ввод в эксплуатацию быстровозводимого здания пожарного депо в жилом образовании Оганер города Норильска в 2021 году</w:t>
            </w:r>
          </w:p>
        </w:tc>
      </w:tr>
    </w:tbl>
    <w:p w:rsidR="009A10EC" w:rsidRPr="00BE2129" w:rsidRDefault="009A10EC" w:rsidP="000B0A6B">
      <w:pPr>
        <w:widowControl w:val="0"/>
        <w:suppressAutoHyphens/>
        <w:autoSpaceDE w:val="0"/>
        <w:autoSpaceDN w:val="0"/>
        <w:jc w:val="center"/>
        <w:textAlignment w:val="baseline"/>
        <w:rPr>
          <w:rFonts w:ascii="Arial" w:hAnsi="Arial" w:cs="Arial"/>
        </w:rPr>
      </w:pPr>
    </w:p>
    <w:p w:rsidR="0056619E" w:rsidRPr="00BE2129" w:rsidRDefault="0056619E" w:rsidP="000B0A6B">
      <w:pPr>
        <w:widowControl w:val="0"/>
        <w:suppressAutoHyphens/>
        <w:autoSpaceDE w:val="0"/>
        <w:autoSpaceDN w:val="0"/>
        <w:jc w:val="center"/>
        <w:textAlignment w:val="baseline"/>
        <w:rPr>
          <w:rFonts w:ascii="Arial" w:hAnsi="Arial" w:cs="Arial"/>
        </w:rPr>
      </w:pPr>
      <w:r w:rsidRPr="00BE2129">
        <w:rPr>
          <w:rFonts w:ascii="Arial" w:hAnsi="Arial" w:cs="Arial"/>
        </w:rPr>
        <w:t>2. ТЕКУЩЕЕ СОСТОЯНИЕ</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w:t>
      </w:r>
      <w:r w:rsidRPr="00BE2129">
        <w:rPr>
          <w:rFonts w:ascii="Arial" w:hAnsi="Arial" w:cs="Arial"/>
        </w:rPr>
        <w:lastRenderedPageBreak/>
        <w:t>между потребителями. Способ подачи воды на водоснабжение района – напорный (механическая подача воды с помощью насосов).</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w:t>
      </w:r>
      <w:r w:rsidR="000F1835" w:rsidRPr="00BE2129">
        <w:rPr>
          <w:rFonts w:ascii="Arial" w:hAnsi="Arial" w:cs="Arial"/>
        </w:rPr>
        <w:t xml:space="preserve"> Надеждинский металлургический.</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летний режим (июнь, июль, август, сентябрь);</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зимний режим (январь, февраль, март, апрель, май, октябрь, ноябрь, декабрь);</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режим наибольшего суточного потребления холодной воды (в будние дни – с 6-00 до 9-00 ч. и с 18-00 до 24-00 ч. и выходные дни с 10-00 до 24-00 ч.);</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режим наименьшего суточного потребления холодной воды (в будние дни с 0-00 до 6-00 ч. и с 9-00 до 18-00 ч. и в выходные дни с 0-00 до 10-00 ч.).</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xml:space="preserve">Наблюдаемые в эти периоды показатели несут риски возможной остановки водозаборов АО «Норильско-Таймырская энергетическая компания» </w:t>
      </w:r>
      <w:r w:rsidRPr="00BE2129">
        <w:rPr>
          <w:rFonts w:ascii="Arial" w:hAnsi="Arial" w:cs="Arial"/>
        </w:rPr>
        <w:br/>
        <w:t>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«НТЭК»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jc w:val="center"/>
        <w:textAlignment w:val="baseline"/>
        <w:rPr>
          <w:rFonts w:ascii="Arial" w:hAnsi="Arial" w:cs="Arial"/>
        </w:rPr>
      </w:pPr>
      <w:bookmarkStart w:id="6" w:name="Par4733"/>
      <w:bookmarkEnd w:id="6"/>
      <w:r w:rsidRPr="00BE2129">
        <w:rPr>
          <w:rFonts w:ascii="Arial" w:hAnsi="Arial" w:cs="Arial"/>
        </w:rPr>
        <w:lastRenderedPageBreak/>
        <w:t>3. ЦЕЛИ И ЗАДАЧИ ПОДПРОГРАММЫ МП</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Целью подпрограммы 5 является обеспечение безопасности на территории города Норильска путем создания необходимой инфраструктуры.</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jc w:val="center"/>
        <w:textAlignment w:val="baseline"/>
        <w:rPr>
          <w:rFonts w:ascii="Arial" w:hAnsi="Arial" w:cs="Arial"/>
        </w:rPr>
      </w:pPr>
      <w:bookmarkStart w:id="7" w:name="Par4741"/>
      <w:bookmarkEnd w:id="7"/>
      <w:r w:rsidRPr="00BE2129">
        <w:rPr>
          <w:rFonts w:ascii="Arial" w:hAnsi="Arial" w:cs="Arial"/>
        </w:rPr>
        <w:t>4. МЕХАНИЗМ РЕАЛИЗАЦИИ ПОДПРОГРАММЫ МП</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Мероприятия подпрограммы 5 реализуются за счет средств ПАО «ГМК «Норильский никель» и направляются на финансирование мероприятий:</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разработка проектно-сметной документации для строительства нового водозабора на реке Норильская;</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 строительство быстровозводимого здания пожарного депо в жилом образ</w:t>
      </w:r>
      <w:r w:rsidR="000F1835" w:rsidRPr="00BE2129">
        <w:rPr>
          <w:rFonts w:ascii="Arial" w:hAnsi="Arial" w:cs="Arial"/>
        </w:rPr>
        <w:t>овании Оганер города Норильска.</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jc w:val="center"/>
        <w:textAlignment w:val="baseline"/>
        <w:rPr>
          <w:rFonts w:ascii="Arial" w:hAnsi="Arial" w:cs="Arial"/>
        </w:rPr>
      </w:pPr>
      <w:r w:rsidRPr="00BE2129">
        <w:rPr>
          <w:rFonts w:ascii="Arial" w:hAnsi="Arial" w:cs="Arial"/>
        </w:rPr>
        <w:t>5. РЕСУРСНОЕ ОБЕСПЕЧЕНИЕ ПОДПРОГРАММЫ МП</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Информация о ресурсном обеспечении и мероприятиях на реализацию подпрограммы 5 по источникам финансирования в период 2022 – 2024 гг. приведена в приложении № 1 к настоящей МП.</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jc w:val="center"/>
        <w:textAlignment w:val="baseline"/>
        <w:rPr>
          <w:rFonts w:ascii="Arial" w:hAnsi="Arial" w:cs="Arial"/>
        </w:rPr>
      </w:pPr>
      <w:r w:rsidRPr="00BE2129">
        <w:rPr>
          <w:rFonts w:ascii="Arial" w:hAnsi="Arial" w:cs="Arial"/>
        </w:rPr>
        <w:t>6. ИНДИКАТОРЫ РЕЗУЛЬТАТИВНОСТИ ПОДПРОГРАММЫ МП</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ind w:firstLine="709"/>
        <w:jc w:val="both"/>
        <w:textAlignment w:val="baseline"/>
        <w:rPr>
          <w:rFonts w:ascii="Arial" w:hAnsi="Arial" w:cs="Arial"/>
        </w:rPr>
      </w:pPr>
      <w:bookmarkStart w:id="8" w:name="P2195"/>
      <w:bookmarkStart w:id="9" w:name="P3575"/>
      <w:bookmarkStart w:id="10" w:name="P5169"/>
      <w:bookmarkEnd w:id="8"/>
      <w:bookmarkEnd w:id="9"/>
      <w:bookmarkEnd w:id="10"/>
      <w:r w:rsidRPr="00BE2129">
        <w:rPr>
          <w:rFonts w:ascii="Arial" w:hAnsi="Arial" w:cs="Arial"/>
        </w:rPr>
        <w:t>Перечень целевых индикаторов результативности подпрограммы 5 представлен в приложении № 3 к настоящей МП.</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jc w:val="center"/>
        <w:textAlignment w:val="baseline"/>
        <w:rPr>
          <w:rFonts w:ascii="Arial" w:hAnsi="Arial" w:cs="Arial"/>
        </w:rPr>
      </w:pPr>
      <w:r w:rsidRPr="00BE2129">
        <w:rPr>
          <w:rFonts w:ascii="Arial" w:hAnsi="Arial" w:cs="Arial"/>
        </w:rPr>
        <w:t>7. ОСОБЕННОСТИ ПРОВЕДЕНИЯ ОЦЕНКИ ЭФФЕКТИВНОСТИ РЕАЛИЗАЦИИ ПОДПРОГРАММЫ МП</w:t>
      </w:r>
    </w:p>
    <w:p w:rsidR="0056619E" w:rsidRPr="00BE2129" w:rsidRDefault="0056619E" w:rsidP="000B0A6B">
      <w:pPr>
        <w:widowControl w:val="0"/>
        <w:suppressAutoHyphens/>
        <w:autoSpaceDE w:val="0"/>
        <w:autoSpaceDN w:val="0"/>
        <w:ind w:firstLine="709"/>
        <w:jc w:val="both"/>
        <w:textAlignment w:val="baseline"/>
        <w:rPr>
          <w:rFonts w:ascii="Arial" w:hAnsi="Arial" w:cs="Arial"/>
        </w:rPr>
      </w:pPr>
    </w:p>
    <w:p w:rsidR="0056619E" w:rsidRPr="00BE2129"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56619E" w:rsidRPr="000B0A6B" w:rsidRDefault="0056619E" w:rsidP="000B0A6B">
      <w:pPr>
        <w:widowControl w:val="0"/>
        <w:suppressAutoHyphens/>
        <w:autoSpaceDE w:val="0"/>
        <w:autoSpaceDN w:val="0"/>
        <w:ind w:firstLine="709"/>
        <w:jc w:val="both"/>
        <w:textAlignment w:val="baseline"/>
        <w:rPr>
          <w:rFonts w:ascii="Arial" w:hAnsi="Arial" w:cs="Arial"/>
        </w:rPr>
      </w:pPr>
      <w:r w:rsidRPr="00BE2129">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sectPr w:rsidR="0056619E" w:rsidRPr="000B0A6B" w:rsidSect="00DC464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39E" w:rsidRDefault="0092439E" w:rsidP="00970D46">
      <w:r>
        <w:separator/>
      </w:r>
    </w:p>
  </w:endnote>
  <w:endnote w:type="continuationSeparator" w:id="0">
    <w:p w:rsidR="0092439E" w:rsidRDefault="0092439E" w:rsidP="0097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39E" w:rsidRDefault="0092439E" w:rsidP="00970D46">
      <w:r>
        <w:separator/>
      </w:r>
    </w:p>
  </w:footnote>
  <w:footnote w:type="continuationSeparator" w:id="0">
    <w:p w:rsidR="0092439E" w:rsidRDefault="0092439E" w:rsidP="00970D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nsid w:val="127E291F"/>
    <w:multiLevelType w:val="hybridMultilevel"/>
    <w:tmpl w:val="AD76296A"/>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1C203AA4"/>
    <w:multiLevelType w:val="hybridMultilevel"/>
    <w:tmpl w:val="D6F4F9E0"/>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4C420E8"/>
    <w:multiLevelType w:val="hybridMultilevel"/>
    <w:tmpl w:val="44F286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1">
    <w:nsid w:val="2A5716AE"/>
    <w:multiLevelType w:val="hybridMultilevel"/>
    <w:tmpl w:val="7B2A95C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91237C3"/>
    <w:multiLevelType w:val="hybridMultilevel"/>
    <w:tmpl w:val="C4DCE728"/>
    <w:lvl w:ilvl="0" w:tplc="9B1E52D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C86592"/>
    <w:multiLevelType w:val="multilevel"/>
    <w:tmpl w:val="284A1F7E"/>
    <w:lvl w:ilvl="0">
      <w:start w:val="1"/>
      <w:numFmt w:val="decimal"/>
      <w:lvlText w:val="%1."/>
      <w:lvlJc w:val="left"/>
      <w:pPr>
        <w:ind w:left="958" w:hanging="39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5">
    <w:nsid w:val="3E7B3249"/>
    <w:multiLevelType w:val="hybridMultilevel"/>
    <w:tmpl w:val="CC8A5D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7">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8">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nsid w:val="46586D14"/>
    <w:multiLevelType w:val="hybridMultilevel"/>
    <w:tmpl w:val="F0AA2FE2"/>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EA842A2"/>
    <w:multiLevelType w:val="hybridMultilevel"/>
    <w:tmpl w:val="72ACB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1F67226"/>
    <w:multiLevelType w:val="hybridMultilevel"/>
    <w:tmpl w:val="CFF44E6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2A153E5"/>
    <w:multiLevelType w:val="hybridMultilevel"/>
    <w:tmpl w:val="70C0D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28"/>
  </w:num>
  <w:num w:numId="2">
    <w:abstractNumId w:val="10"/>
  </w:num>
  <w:num w:numId="3">
    <w:abstractNumId w:val="12"/>
  </w:num>
  <w:num w:numId="4">
    <w:abstractNumId w:val="0"/>
  </w:num>
  <w:num w:numId="5">
    <w:abstractNumId w:val="3"/>
  </w:num>
  <w:num w:numId="6">
    <w:abstractNumId w:val="27"/>
  </w:num>
  <w:num w:numId="7">
    <w:abstractNumId w:val="14"/>
  </w:num>
  <w:num w:numId="8">
    <w:abstractNumId w:val="23"/>
  </w:num>
  <w:num w:numId="9">
    <w:abstractNumId w:val="9"/>
  </w:num>
  <w:num w:numId="10">
    <w:abstractNumId w:val="21"/>
  </w:num>
  <w:num w:numId="11">
    <w:abstractNumId w:val="22"/>
  </w:num>
  <w:num w:numId="12">
    <w:abstractNumId w:val="24"/>
  </w:num>
  <w:num w:numId="13">
    <w:abstractNumId w:val="7"/>
  </w:num>
  <w:num w:numId="14">
    <w:abstractNumId w:val="1"/>
  </w:num>
  <w:num w:numId="15">
    <w:abstractNumId w:val="6"/>
  </w:num>
  <w:num w:numId="16">
    <w:abstractNumId w:val="18"/>
  </w:num>
  <w:num w:numId="17">
    <w:abstractNumId w:val="4"/>
  </w:num>
  <w:num w:numId="18">
    <w:abstractNumId w:val="17"/>
  </w:num>
  <w:num w:numId="19">
    <w:abstractNumId w:val="16"/>
  </w:num>
  <w:num w:numId="20">
    <w:abstractNumId w:val="8"/>
  </w:num>
  <w:num w:numId="21">
    <w:abstractNumId w:val="25"/>
  </w:num>
  <w:num w:numId="22">
    <w:abstractNumId w:val="11"/>
  </w:num>
  <w:num w:numId="23">
    <w:abstractNumId w:val="5"/>
  </w:num>
  <w:num w:numId="24">
    <w:abstractNumId w:val="19"/>
  </w:num>
  <w:num w:numId="25">
    <w:abstractNumId w:val="2"/>
  </w:num>
  <w:num w:numId="26">
    <w:abstractNumId w:val="26"/>
  </w:num>
  <w:num w:numId="27">
    <w:abstractNumId w:val="15"/>
  </w:num>
  <w:num w:numId="28">
    <w:abstractNumId w:val="2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04EC1"/>
    <w:rsid w:val="00012052"/>
    <w:rsid w:val="000140A0"/>
    <w:rsid w:val="00017E53"/>
    <w:rsid w:val="000217A3"/>
    <w:rsid w:val="00022ABF"/>
    <w:rsid w:val="0002427E"/>
    <w:rsid w:val="00024F53"/>
    <w:rsid w:val="000251B1"/>
    <w:rsid w:val="000366B3"/>
    <w:rsid w:val="00041FFB"/>
    <w:rsid w:val="0004465D"/>
    <w:rsid w:val="000462D4"/>
    <w:rsid w:val="0005059B"/>
    <w:rsid w:val="00054CE4"/>
    <w:rsid w:val="00057DA4"/>
    <w:rsid w:val="000618D7"/>
    <w:rsid w:val="00066AB2"/>
    <w:rsid w:val="00066FB5"/>
    <w:rsid w:val="00076AE9"/>
    <w:rsid w:val="0008037D"/>
    <w:rsid w:val="00080BA3"/>
    <w:rsid w:val="00081750"/>
    <w:rsid w:val="00083BB3"/>
    <w:rsid w:val="0008742F"/>
    <w:rsid w:val="000915A3"/>
    <w:rsid w:val="00094B1D"/>
    <w:rsid w:val="00094D67"/>
    <w:rsid w:val="00097F5A"/>
    <w:rsid w:val="000A084A"/>
    <w:rsid w:val="000A2C4D"/>
    <w:rsid w:val="000A3D9E"/>
    <w:rsid w:val="000A5FCC"/>
    <w:rsid w:val="000A7942"/>
    <w:rsid w:val="000B0061"/>
    <w:rsid w:val="000B0A6B"/>
    <w:rsid w:val="000B0C17"/>
    <w:rsid w:val="000B1615"/>
    <w:rsid w:val="000C21A5"/>
    <w:rsid w:val="000C2D79"/>
    <w:rsid w:val="000C3E58"/>
    <w:rsid w:val="000C4B87"/>
    <w:rsid w:val="000C63E5"/>
    <w:rsid w:val="000D0F32"/>
    <w:rsid w:val="000D1AB2"/>
    <w:rsid w:val="000D20FA"/>
    <w:rsid w:val="000D2301"/>
    <w:rsid w:val="000D2D0B"/>
    <w:rsid w:val="000F01F9"/>
    <w:rsid w:val="000F1835"/>
    <w:rsid w:val="000F2003"/>
    <w:rsid w:val="000F249A"/>
    <w:rsid w:val="000F4283"/>
    <w:rsid w:val="000F689D"/>
    <w:rsid w:val="00103F9D"/>
    <w:rsid w:val="00107A92"/>
    <w:rsid w:val="00110C8C"/>
    <w:rsid w:val="00111E46"/>
    <w:rsid w:val="00115CE0"/>
    <w:rsid w:val="0012189E"/>
    <w:rsid w:val="001244EC"/>
    <w:rsid w:val="00127CED"/>
    <w:rsid w:val="00132A4A"/>
    <w:rsid w:val="001336BD"/>
    <w:rsid w:val="001360D4"/>
    <w:rsid w:val="00137357"/>
    <w:rsid w:val="0014194C"/>
    <w:rsid w:val="00143ADC"/>
    <w:rsid w:val="00145D84"/>
    <w:rsid w:val="001511F5"/>
    <w:rsid w:val="001543B8"/>
    <w:rsid w:val="00162ECC"/>
    <w:rsid w:val="001631AE"/>
    <w:rsid w:val="00165BF8"/>
    <w:rsid w:val="00165CED"/>
    <w:rsid w:val="0016623F"/>
    <w:rsid w:val="0017300E"/>
    <w:rsid w:val="00173E60"/>
    <w:rsid w:val="0017509B"/>
    <w:rsid w:val="001751DC"/>
    <w:rsid w:val="0018094E"/>
    <w:rsid w:val="001864F8"/>
    <w:rsid w:val="00191771"/>
    <w:rsid w:val="00195C22"/>
    <w:rsid w:val="001A23F3"/>
    <w:rsid w:val="001A26BF"/>
    <w:rsid w:val="001A2D2D"/>
    <w:rsid w:val="001A3299"/>
    <w:rsid w:val="001B320A"/>
    <w:rsid w:val="001C24EF"/>
    <w:rsid w:val="001D4499"/>
    <w:rsid w:val="001D6F74"/>
    <w:rsid w:val="001D769F"/>
    <w:rsid w:val="001E0C07"/>
    <w:rsid w:val="001E29AB"/>
    <w:rsid w:val="001E4FA7"/>
    <w:rsid w:val="001F5AD0"/>
    <w:rsid w:val="002004DF"/>
    <w:rsid w:val="00214433"/>
    <w:rsid w:val="002157B2"/>
    <w:rsid w:val="00217D48"/>
    <w:rsid w:val="00220544"/>
    <w:rsid w:val="002259E6"/>
    <w:rsid w:val="00227AEA"/>
    <w:rsid w:val="00231533"/>
    <w:rsid w:val="00231906"/>
    <w:rsid w:val="00235042"/>
    <w:rsid w:val="0024423A"/>
    <w:rsid w:val="00244A31"/>
    <w:rsid w:val="002459D9"/>
    <w:rsid w:val="0025180D"/>
    <w:rsid w:val="0025385C"/>
    <w:rsid w:val="00260F5C"/>
    <w:rsid w:val="00261DB2"/>
    <w:rsid w:val="002753AB"/>
    <w:rsid w:val="00276F66"/>
    <w:rsid w:val="002901D3"/>
    <w:rsid w:val="00297729"/>
    <w:rsid w:val="002A1B5F"/>
    <w:rsid w:val="002A3CB2"/>
    <w:rsid w:val="002B1FD4"/>
    <w:rsid w:val="002B5637"/>
    <w:rsid w:val="002C0793"/>
    <w:rsid w:val="002C6D80"/>
    <w:rsid w:val="002C710A"/>
    <w:rsid w:val="002D49CF"/>
    <w:rsid w:val="002D56DA"/>
    <w:rsid w:val="002F1583"/>
    <w:rsid w:val="002F220D"/>
    <w:rsid w:val="002F2327"/>
    <w:rsid w:val="002F3785"/>
    <w:rsid w:val="002F685B"/>
    <w:rsid w:val="0030417A"/>
    <w:rsid w:val="00304443"/>
    <w:rsid w:val="00311083"/>
    <w:rsid w:val="003255B6"/>
    <w:rsid w:val="00334DE9"/>
    <w:rsid w:val="00342A5F"/>
    <w:rsid w:val="003432CE"/>
    <w:rsid w:val="00347190"/>
    <w:rsid w:val="0035291B"/>
    <w:rsid w:val="00353424"/>
    <w:rsid w:val="00357D4C"/>
    <w:rsid w:val="00363313"/>
    <w:rsid w:val="00370767"/>
    <w:rsid w:val="00371277"/>
    <w:rsid w:val="00373675"/>
    <w:rsid w:val="003778B9"/>
    <w:rsid w:val="003807E0"/>
    <w:rsid w:val="00385EF0"/>
    <w:rsid w:val="0038765A"/>
    <w:rsid w:val="003923A4"/>
    <w:rsid w:val="0039797D"/>
    <w:rsid w:val="003A7D71"/>
    <w:rsid w:val="003A7FA2"/>
    <w:rsid w:val="003C2C12"/>
    <w:rsid w:val="003C5A64"/>
    <w:rsid w:val="003C5ACB"/>
    <w:rsid w:val="003D0C5D"/>
    <w:rsid w:val="003D14C0"/>
    <w:rsid w:val="003D1C9D"/>
    <w:rsid w:val="003D2568"/>
    <w:rsid w:val="003D4211"/>
    <w:rsid w:val="003D423B"/>
    <w:rsid w:val="003D5C9A"/>
    <w:rsid w:val="003D7464"/>
    <w:rsid w:val="003E1969"/>
    <w:rsid w:val="003E531F"/>
    <w:rsid w:val="003E5666"/>
    <w:rsid w:val="003E6004"/>
    <w:rsid w:val="003F2293"/>
    <w:rsid w:val="003F45DD"/>
    <w:rsid w:val="003F5BC2"/>
    <w:rsid w:val="003F694C"/>
    <w:rsid w:val="00400DE0"/>
    <w:rsid w:val="004048A4"/>
    <w:rsid w:val="004074BA"/>
    <w:rsid w:val="004106BB"/>
    <w:rsid w:val="0041380F"/>
    <w:rsid w:val="004165C0"/>
    <w:rsid w:val="00421272"/>
    <w:rsid w:val="00431466"/>
    <w:rsid w:val="00432C90"/>
    <w:rsid w:val="00435C85"/>
    <w:rsid w:val="0043686D"/>
    <w:rsid w:val="004371C5"/>
    <w:rsid w:val="00446E4E"/>
    <w:rsid w:val="00464A18"/>
    <w:rsid w:val="0046544C"/>
    <w:rsid w:val="0046557F"/>
    <w:rsid w:val="00477859"/>
    <w:rsid w:val="00481141"/>
    <w:rsid w:val="00481A6C"/>
    <w:rsid w:val="0048379F"/>
    <w:rsid w:val="0048543F"/>
    <w:rsid w:val="00486148"/>
    <w:rsid w:val="004901C7"/>
    <w:rsid w:val="00490B2C"/>
    <w:rsid w:val="00492DF3"/>
    <w:rsid w:val="004A3CC4"/>
    <w:rsid w:val="004B0AAF"/>
    <w:rsid w:val="004B419E"/>
    <w:rsid w:val="004C061E"/>
    <w:rsid w:val="004C09F4"/>
    <w:rsid w:val="004C0B06"/>
    <w:rsid w:val="004C396B"/>
    <w:rsid w:val="004C772D"/>
    <w:rsid w:val="004D008D"/>
    <w:rsid w:val="004D35A2"/>
    <w:rsid w:val="004E1B78"/>
    <w:rsid w:val="004E3C03"/>
    <w:rsid w:val="004F0D81"/>
    <w:rsid w:val="004F7059"/>
    <w:rsid w:val="005217A4"/>
    <w:rsid w:val="00526BC2"/>
    <w:rsid w:val="005309F5"/>
    <w:rsid w:val="0053409C"/>
    <w:rsid w:val="005419F5"/>
    <w:rsid w:val="00552B2E"/>
    <w:rsid w:val="00554A7D"/>
    <w:rsid w:val="005566D3"/>
    <w:rsid w:val="005639F3"/>
    <w:rsid w:val="0056619E"/>
    <w:rsid w:val="00574936"/>
    <w:rsid w:val="00576B6C"/>
    <w:rsid w:val="00585C4A"/>
    <w:rsid w:val="00587E19"/>
    <w:rsid w:val="00591D5B"/>
    <w:rsid w:val="005956C0"/>
    <w:rsid w:val="005A07E8"/>
    <w:rsid w:val="005A09FF"/>
    <w:rsid w:val="005A2AF5"/>
    <w:rsid w:val="005B1A9D"/>
    <w:rsid w:val="005B2063"/>
    <w:rsid w:val="005B5300"/>
    <w:rsid w:val="005B6849"/>
    <w:rsid w:val="005C4CE8"/>
    <w:rsid w:val="005D739C"/>
    <w:rsid w:val="005E0E9F"/>
    <w:rsid w:val="005E1553"/>
    <w:rsid w:val="005E5D1A"/>
    <w:rsid w:val="005E5FB8"/>
    <w:rsid w:val="00602A27"/>
    <w:rsid w:val="00604957"/>
    <w:rsid w:val="00606314"/>
    <w:rsid w:val="00610B67"/>
    <w:rsid w:val="006127C3"/>
    <w:rsid w:val="00612DDC"/>
    <w:rsid w:val="006160EA"/>
    <w:rsid w:val="00630197"/>
    <w:rsid w:val="006332C6"/>
    <w:rsid w:val="00653D2D"/>
    <w:rsid w:val="00654C1B"/>
    <w:rsid w:val="00654EBA"/>
    <w:rsid w:val="0065624C"/>
    <w:rsid w:val="00656AB9"/>
    <w:rsid w:val="006616CD"/>
    <w:rsid w:val="0066581C"/>
    <w:rsid w:val="00672C76"/>
    <w:rsid w:val="00674474"/>
    <w:rsid w:val="00674897"/>
    <w:rsid w:val="00676EC3"/>
    <w:rsid w:val="00677FDB"/>
    <w:rsid w:val="0069743A"/>
    <w:rsid w:val="006A216D"/>
    <w:rsid w:val="006A25AF"/>
    <w:rsid w:val="006A2C3B"/>
    <w:rsid w:val="006A5A60"/>
    <w:rsid w:val="006A5E88"/>
    <w:rsid w:val="006A651B"/>
    <w:rsid w:val="006A6717"/>
    <w:rsid w:val="006A7B4A"/>
    <w:rsid w:val="006B7DEF"/>
    <w:rsid w:val="006C0286"/>
    <w:rsid w:val="006C1584"/>
    <w:rsid w:val="006C4F0A"/>
    <w:rsid w:val="006D035D"/>
    <w:rsid w:val="006D3B63"/>
    <w:rsid w:val="006D4692"/>
    <w:rsid w:val="006D58C8"/>
    <w:rsid w:val="006D622C"/>
    <w:rsid w:val="006D7BDB"/>
    <w:rsid w:val="006E1741"/>
    <w:rsid w:val="006F1B38"/>
    <w:rsid w:val="006F6565"/>
    <w:rsid w:val="00700CE1"/>
    <w:rsid w:val="00703F1C"/>
    <w:rsid w:val="007113F9"/>
    <w:rsid w:val="007315C7"/>
    <w:rsid w:val="00732DB5"/>
    <w:rsid w:val="00733DB0"/>
    <w:rsid w:val="00737540"/>
    <w:rsid w:val="00741DC8"/>
    <w:rsid w:val="0074783C"/>
    <w:rsid w:val="007521A5"/>
    <w:rsid w:val="0076395E"/>
    <w:rsid w:val="00765121"/>
    <w:rsid w:val="00765BE9"/>
    <w:rsid w:val="0076619A"/>
    <w:rsid w:val="00771D06"/>
    <w:rsid w:val="007731E5"/>
    <w:rsid w:val="00774C09"/>
    <w:rsid w:val="00780D03"/>
    <w:rsid w:val="00782776"/>
    <w:rsid w:val="0078360C"/>
    <w:rsid w:val="00785206"/>
    <w:rsid w:val="00791165"/>
    <w:rsid w:val="007929EE"/>
    <w:rsid w:val="00795E75"/>
    <w:rsid w:val="007963AD"/>
    <w:rsid w:val="007A0D3B"/>
    <w:rsid w:val="007A772D"/>
    <w:rsid w:val="007A79CA"/>
    <w:rsid w:val="007B3903"/>
    <w:rsid w:val="007B3950"/>
    <w:rsid w:val="007B5CB6"/>
    <w:rsid w:val="007C3778"/>
    <w:rsid w:val="007C5F53"/>
    <w:rsid w:val="007C705C"/>
    <w:rsid w:val="007D4DFA"/>
    <w:rsid w:val="007D6FF1"/>
    <w:rsid w:val="007D7D43"/>
    <w:rsid w:val="007E3ADB"/>
    <w:rsid w:val="00802F25"/>
    <w:rsid w:val="008044A0"/>
    <w:rsid w:val="0081071E"/>
    <w:rsid w:val="00812EEF"/>
    <w:rsid w:val="008241C0"/>
    <w:rsid w:val="0083036C"/>
    <w:rsid w:val="00833CAA"/>
    <w:rsid w:val="00834090"/>
    <w:rsid w:val="008356EF"/>
    <w:rsid w:val="00837DF7"/>
    <w:rsid w:val="00847F43"/>
    <w:rsid w:val="00850419"/>
    <w:rsid w:val="00850C99"/>
    <w:rsid w:val="00851A83"/>
    <w:rsid w:val="00853B5A"/>
    <w:rsid w:val="00853DF7"/>
    <w:rsid w:val="00856FA2"/>
    <w:rsid w:val="00863705"/>
    <w:rsid w:val="00865880"/>
    <w:rsid w:val="0087466B"/>
    <w:rsid w:val="00881041"/>
    <w:rsid w:val="00882B5A"/>
    <w:rsid w:val="008861F9"/>
    <w:rsid w:val="00886787"/>
    <w:rsid w:val="00887619"/>
    <w:rsid w:val="00891F5E"/>
    <w:rsid w:val="008A1456"/>
    <w:rsid w:val="008A49A0"/>
    <w:rsid w:val="008A5304"/>
    <w:rsid w:val="008A713A"/>
    <w:rsid w:val="008B3F73"/>
    <w:rsid w:val="008B648A"/>
    <w:rsid w:val="008B6A92"/>
    <w:rsid w:val="008C5D0E"/>
    <w:rsid w:val="008D0DAC"/>
    <w:rsid w:val="008D3332"/>
    <w:rsid w:val="008D4CD6"/>
    <w:rsid w:val="008D51DB"/>
    <w:rsid w:val="008D72A9"/>
    <w:rsid w:val="008D7CCD"/>
    <w:rsid w:val="008E0D45"/>
    <w:rsid w:val="008E4B35"/>
    <w:rsid w:val="008E52B5"/>
    <w:rsid w:val="008E5A77"/>
    <w:rsid w:val="008F1AA3"/>
    <w:rsid w:val="008F21AD"/>
    <w:rsid w:val="008F3B6C"/>
    <w:rsid w:val="008F5D8D"/>
    <w:rsid w:val="009136DA"/>
    <w:rsid w:val="00920175"/>
    <w:rsid w:val="00922398"/>
    <w:rsid w:val="0092249F"/>
    <w:rsid w:val="0092439E"/>
    <w:rsid w:val="00933489"/>
    <w:rsid w:val="009350E5"/>
    <w:rsid w:val="00941347"/>
    <w:rsid w:val="00951A27"/>
    <w:rsid w:val="00955877"/>
    <w:rsid w:val="00963FED"/>
    <w:rsid w:val="00965D4E"/>
    <w:rsid w:val="009674A4"/>
    <w:rsid w:val="00970D46"/>
    <w:rsid w:val="00972E60"/>
    <w:rsid w:val="009765E8"/>
    <w:rsid w:val="00976C5A"/>
    <w:rsid w:val="00987335"/>
    <w:rsid w:val="009A10EC"/>
    <w:rsid w:val="009A2BFB"/>
    <w:rsid w:val="009A3B5E"/>
    <w:rsid w:val="009B0C90"/>
    <w:rsid w:val="009B45C0"/>
    <w:rsid w:val="009B7B3D"/>
    <w:rsid w:val="009C75B0"/>
    <w:rsid w:val="009D76F7"/>
    <w:rsid w:val="009E1DCA"/>
    <w:rsid w:val="009E5ACE"/>
    <w:rsid w:val="009F0700"/>
    <w:rsid w:val="009F6D6D"/>
    <w:rsid w:val="00A0091F"/>
    <w:rsid w:val="00A03746"/>
    <w:rsid w:val="00A045AB"/>
    <w:rsid w:val="00A10EF9"/>
    <w:rsid w:val="00A155F9"/>
    <w:rsid w:val="00A22E9F"/>
    <w:rsid w:val="00A253FE"/>
    <w:rsid w:val="00A379B3"/>
    <w:rsid w:val="00A44814"/>
    <w:rsid w:val="00A53BC3"/>
    <w:rsid w:val="00A55D5F"/>
    <w:rsid w:val="00A575EE"/>
    <w:rsid w:val="00A74E3E"/>
    <w:rsid w:val="00A90161"/>
    <w:rsid w:val="00A95EF6"/>
    <w:rsid w:val="00AA2447"/>
    <w:rsid w:val="00AA3091"/>
    <w:rsid w:val="00AB0FDB"/>
    <w:rsid w:val="00AB2700"/>
    <w:rsid w:val="00AB3A42"/>
    <w:rsid w:val="00AB5DA9"/>
    <w:rsid w:val="00AB6774"/>
    <w:rsid w:val="00AC29D0"/>
    <w:rsid w:val="00AE0FDE"/>
    <w:rsid w:val="00AE2FE2"/>
    <w:rsid w:val="00AE344C"/>
    <w:rsid w:val="00B00DBB"/>
    <w:rsid w:val="00B01A4B"/>
    <w:rsid w:val="00B06064"/>
    <w:rsid w:val="00B10189"/>
    <w:rsid w:val="00B1034F"/>
    <w:rsid w:val="00B201EB"/>
    <w:rsid w:val="00B20F4B"/>
    <w:rsid w:val="00B23731"/>
    <w:rsid w:val="00B23C62"/>
    <w:rsid w:val="00B32B80"/>
    <w:rsid w:val="00B34013"/>
    <w:rsid w:val="00B4280E"/>
    <w:rsid w:val="00B55B44"/>
    <w:rsid w:val="00B60C5C"/>
    <w:rsid w:val="00B64703"/>
    <w:rsid w:val="00B7018B"/>
    <w:rsid w:val="00B7221A"/>
    <w:rsid w:val="00B73787"/>
    <w:rsid w:val="00B75746"/>
    <w:rsid w:val="00B761F6"/>
    <w:rsid w:val="00B7629F"/>
    <w:rsid w:val="00B80749"/>
    <w:rsid w:val="00B80C2C"/>
    <w:rsid w:val="00B83DD9"/>
    <w:rsid w:val="00B87988"/>
    <w:rsid w:val="00B87DBE"/>
    <w:rsid w:val="00B94ED9"/>
    <w:rsid w:val="00B9752D"/>
    <w:rsid w:val="00BB229D"/>
    <w:rsid w:val="00BC235A"/>
    <w:rsid w:val="00BC5EA9"/>
    <w:rsid w:val="00BC715A"/>
    <w:rsid w:val="00BD2AAE"/>
    <w:rsid w:val="00BD5E84"/>
    <w:rsid w:val="00BE0BA1"/>
    <w:rsid w:val="00BE2129"/>
    <w:rsid w:val="00BE21BE"/>
    <w:rsid w:val="00BE612A"/>
    <w:rsid w:val="00BF012C"/>
    <w:rsid w:val="00BF498A"/>
    <w:rsid w:val="00BF6C6B"/>
    <w:rsid w:val="00C00C00"/>
    <w:rsid w:val="00C074BE"/>
    <w:rsid w:val="00C07BD1"/>
    <w:rsid w:val="00C205E7"/>
    <w:rsid w:val="00C224BB"/>
    <w:rsid w:val="00C301F7"/>
    <w:rsid w:val="00C30A9A"/>
    <w:rsid w:val="00C30B6D"/>
    <w:rsid w:val="00C30BE2"/>
    <w:rsid w:val="00C34C93"/>
    <w:rsid w:val="00C37E62"/>
    <w:rsid w:val="00C51572"/>
    <w:rsid w:val="00C54B22"/>
    <w:rsid w:val="00C666EB"/>
    <w:rsid w:val="00C7009D"/>
    <w:rsid w:val="00C74FCE"/>
    <w:rsid w:val="00C80648"/>
    <w:rsid w:val="00C820A7"/>
    <w:rsid w:val="00C9088E"/>
    <w:rsid w:val="00C90C8D"/>
    <w:rsid w:val="00C90FF0"/>
    <w:rsid w:val="00C921F4"/>
    <w:rsid w:val="00C928E6"/>
    <w:rsid w:val="00C95BB3"/>
    <w:rsid w:val="00C973CE"/>
    <w:rsid w:val="00CA223D"/>
    <w:rsid w:val="00CA2557"/>
    <w:rsid w:val="00CA3D6E"/>
    <w:rsid w:val="00CB0A5F"/>
    <w:rsid w:val="00CD4AA2"/>
    <w:rsid w:val="00CD684C"/>
    <w:rsid w:val="00CD6D91"/>
    <w:rsid w:val="00CD7FDA"/>
    <w:rsid w:val="00CE0EDD"/>
    <w:rsid w:val="00CE3424"/>
    <w:rsid w:val="00CF0609"/>
    <w:rsid w:val="00D0389C"/>
    <w:rsid w:val="00D04911"/>
    <w:rsid w:val="00D055D2"/>
    <w:rsid w:val="00D055FB"/>
    <w:rsid w:val="00D075B0"/>
    <w:rsid w:val="00D165CC"/>
    <w:rsid w:val="00D3021B"/>
    <w:rsid w:val="00D30ADD"/>
    <w:rsid w:val="00D37128"/>
    <w:rsid w:val="00D44041"/>
    <w:rsid w:val="00D45095"/>
    <w:rsid w:val="00D467D3"/>
    <w:rsid w:val="00D53139"/>
    <w:rsid w:val="00D543D8"/>
    <w:rsid w:val="00D557D8"/>
    <w:rsid w:val="00D6115D"/>
    <w:rsid w:val="00D62101"/>
    <w:rsid w:val="00D662E8"/>
    <w:rsid w:val="00D66C85"/>
    <w:rsid w:val="00D7163E"/>
    <w:rsid w:val="00D77F64"/>
    <w:rsid w:val="00D83465"/>
    <w:rsid w:val="00D84693"/>
    <w:rsid w:val="00D87525"/>
    <w:rsid w:val="00D90DF9"/>
    <w:rsid w:val="00D917FA"/>
    <w:rsid w:val="00DA0AE2"/>
    <w:rsid w:val="00DA1396"/>
    <w:rsid w:val="00DA1C70"/>
    <w:rsid w:val="00DA33B5"/>
    <w:rsid w:val="00DA6575"/>
    <w:rsid w:val="00DB1C26"/>
    <w:rsid w:val="00DB55C0"/>
    <w:rsid w:val="00DB70BE"/>
    <w:rsid w:val="00DB73C5"/>
    <w:rsid w:val="00DC4648"/>
    <w:rsid w:val="00DC64B5"/>
    <w:rsid w:val="00DD02BA"/>
    <w:rsid w:val="00DD2ABF"/>
    <w:rsid w:val="00DD72F8"/>
    <w:rsid w:val="00DE06B4"/>
    <w:rsid w:val="00DE4A70"/>
    <w:rsid w:val="00DE5E11"/>
    <w:rsid w:val="00DE71C5"/>
    <w:rsid w:val="00E0064E"/>
    <w:rsid w:val="00E015A8"/>
    <w:rsid w:val="00E034AF"/>
    <w:rsid w:val="00E042D3"/>
    <w:rsid w:val="00E069C5"/>
    <w:rsid w:val="00E06A5E"/>
    <w:rsid w:val="00E0756B"/>
    <w:rsid w:val="00E07F0F"/>
    <w:rsid w:val="00E12FE8"/>
    <w:rsid w:val="00E146EB"/>
    <w:rsid w:val="00E15858"/>
    <w:rsid w:val="00E16BAB"/>
    <w:rsid w:val="00E21CDE"/>
    <w:rsid w:val="00E22503"/>
    <w:rsid w:val="00E25637"/>
    <w:rsid w:val="00E31C16"/>
    <w:rsid w:val="00E40288"/>
    <w:rsid w:val="00E4133B"/>
    <w:rsid w:val="00E42080"/>
    <w:rsid w:val="00E42EEE"/>
    <w:rsid w:val="00E4787E"/>
    <w:rsid w:val="00E5383E"/>
    <w:rsid w:val="00E555EE"/>
    <w:rsid w:val="00E556B6"/>
    <w:rsid w:val="00E61ED6"/>
    <w:rsid w:val="00E64EF9"/>
    <w:rsid w:val="00E65DCF"/>
    <w:rsid w:val="00E87D9A"/>
    <w:rsid w:val="00E91DAF"/>
    <w:rsid w:val="00E94B36"/>
    <w:rsid w:val="00EA5980"/>
    <w:rsid w:val="00EA6848"/>
    <w:rsid w:val="00EB381B"/>
    <w:rsid w:val="00EB7236"/>
    <w:rsid w:val="00EB782C"/>
    <w:rsid w:val="00EB7EBF"/>
    <w:rsid w:val="00EC06CF"/>
    <w:rsid w:val="00EC0CB3"/>
    <w:rsid w:val="00EC21F3"/>
    <w:rsid w:val="00EC2DAA"/>
    <w:rsid w:val="00EC33AC"/>
    <w:rsid w:val="00EC45AE"/>
    <w:rsid w:val="00EC57E6"/>
    <w:rsid w:val="00ED1891"/>
    <w:rsid w:val="00ED26F6"/>
    <w:rsid w:val="00ED5E18"/>
    <w:rsid w:val="00EE03C0"/>
    <w:rsid w:val="00EE4A89"/>
    <w:rsid w:val="00EF35EB"/>
    <w:rsid w:val="00EF4B97"/>
    <w:rsid w:val="00F013E4"/>
    <w:rsid w:val="00F045DC"/>
    <w:rsid w:val="00F05960"/>
    <w:rsid w:val="00F061E8"/>
    <w:rsid w:val="00F161C7"/>
    <w:rsid w:val="00F167D8"/>
    <w:rsid w:val="00F20863"/>
    <w:rsid w:val="00F268C7"/>
    <w:rsid w:val="00F27C0E"/>
    <w:rsid w:val="00F34337"/>
    <w:rsid w:val="00F3511F"/>
    <w:rsid w:val="00F373AF"/>
    <w:rsid w:val="00F411BE"/>
    <w:rsid w:val="00F41890"/>
    <w:rsid w:val="00F501A2"/>
    <w:rsid w:val="00F50C97"/>
    <w:rsid w:val="00F52AEB"/>
    <w:rsid w:val="00F54ED4"/>
    <w:rsid w:val="00F566D5"/>
    <w:rsid w:val="00F912C0"/>
    <w:rsid w:val="00F935D8"/>
    <w:rsid w:val="00F965E3"/>
    <w:rsid w:val="00F97D63"/>
    <w:rsid w:val="00FA1498"/>
    <w:rsid w:val="00FA5FAC"/>
    <w:rsid w:val="00FA6CF3"/>
    <w:rsid w:val="00FB2062"/>
    <w:rsid w:val="00FB402D"/>
    <w:rsid w:val="00FB4F8A"/>
    <w:rsid w:val="00FB6112"/>
    <w:rsid w:val="00FB65B6"/>
    <w:rsid w:val="00FB7B2E"/>
    <w:rsid w:val="00FB7B75"/>
    <w:rsid w:val="00FC09A3"/>
    <w:rsid w:val="00FD0232"/>
    <w:rsid w:val="00FD0612"/>
    <w:rsid w:val="00FD1536"/>
    <w:rsid w:val="00FD404B"/>
    <w:rsid w:val="00FD67B1"/>
    <w:rsid w:val="00FE34A5"/>
    <w:rsid w:val="00FE4843"/>
    <w:rsid w:val="00FE74BB"/>
    <w:rsid w:val="00FF213C"/>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D26F6"/>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qFormat/>
    <w:rsid w:val="00F50C97"/>
    <w:pPr>
      <w:ind w:left="720"/>
      <w:contextualSpacing/>
    </w:p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970D46"/>
    <w:rPr>
      <w:sz w:val="24"/>
      <w:szCs w:val="24"/>
    </w:rPr>
  </w:style>
  <w:style w:type="paragraph" w:styleId="a6">
    <w:name w:val="header"/>
    <w:basedOn w:val="a"/>
    <w:link w:val="a7"/>
    <w:rsid w:val="007C3778"/>
    <w:pPr>
      <w:tabs>
        <w:tab w:val="center" w:pos="4153"/>
        <w:tab w:val="right" w:pos="8306"/>
      </w:tabs>
    </w:pPr>
    <w:rPr>
      <w:sz w:val="26"/>
      <w:szCs w:val="20"/>
    </w:rPr>
  </w:style>
  <w:style w:type="character" w:customStyle="1" w:styleId="a7">
    <w:name w:val="Верхний колонтитул Знак"/>
    <w:basedOn w:val="a0"/>
    <w:link w:val="a6"/>
    <w:rsid w:val="007C3778"/>
    <w:rPr>
      <w:sz w:val="26"/>
    </w:rPr>
  </w:style>
  <w:style w:type="paragraph" w:styleId="a8">
    <w:name w:val="Balloon Text"/>
    <w:basedOn w:val="a"/>
    <w:link w:val="a9"/>
    <w:rsid w:val="00C921F4"/>
    <w:rPr>
      <w:rFonts w:ascii="Tahoma" w:hAnsi="Tahoma" w:cs="Tahoma"/>
      <w:sz w:val="16"/>
      <w:szCs w:val="16"/>
    </w:rPr>
  </w:style>
  <w:style w:type="character" w:customStyle="1" w:styleId="a9">
    <w:name w:val="Текст выноски Знак"/>
    <w:basedOn w:val="a0"/>
    <w:link w:val="a8"/>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a">
    <w:name w:val="Основной текст_"/>
    <w:link w:val="1"/>
    <w:rsid w:val="00A0091F"/>
    <w:rPr>
      <w:sz w:val="25"/>
      <w:szCs w:val="25"/>
      <w:shd w:val="clear" w:color="auto" w:fill="FFFFFF"/>
    </w:rPr>
  </w:style>
  <w:style w:type="paragraph" w:customStyle="1" w:styleId="1">
    <w:name w:val="Основной текст1"/>
    <w:basedOn w:val="a"/>
    <w:link w:val="aa"/>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paragraph" w:customStyle="1" w:styleId="Style5">
    <w:name w:val="Style5"/>
    <w:basedOn w:val="a"/>
    <w:rsid w:val="003D14C0"/>
    <w:pPr>
      <w:widowControl w:val="0"/>
      <w:autoSpaceDE w:val="0"/>
      <w:autoSpaceDN w:val="0"/>
      <w:adjustRightInd w:val="0"/>
    </w:pPr>
  </w:style>
  <w:style w:type="table" w:styleId="ab">
    <w:name w:val="Table Grid"/>
    <w:basedOn w:val="a1"/>
    <w:rsid w:val="002315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Нормальный (таблица)"/>
    <w:basedOn w:val="a"/>
    <w:next w:val="a"/>
    <w:uiPriority w:val="99"/>
    <w:rsid w:val="00357D4C"/>
    <w:pPr>
      <w:widowControl w:val="0"/>
      <w:autoSpaceDE w:val="0"/>
      <w:autoSpaceDN w:val="0"/>
      <w:adjustRightInd w:val="0"/>
      <w:jc w:val="both"/>
    </w:pPr>
    <w:rPr>
      <w:rFonts w:ascii="Times New Roman CYR" w:eastAsiaTheme="minorEastAsia" w:hAnsi="Times New Roman CYR" w:cs="Times New Roman CYR"/>
    </w:rPr>
  </w:style>
  <w:style w:type="paragraph" w:customStyle="1" w:styleId="ConsPlusCell">
    <w:name w:val="ConsPlusCell"/>
    <w:rsid w:val="0065624C"/>
    <w:pPr>
      <w:widowControl w:val="0"/>
      <w:autoSpaceDE w:val="0"/>
      <w:autoSpaceDN w:val="0"/>
      <w:adjustRightInd w:val="0"/>
    </w:pPr>
    <w:rPr>
      <w:rFonts w:ascii="Calibri" w:hAnsi="Calibri" w:cs="Calibri"/>
      <w:sz w:val="22"/>
      <w:szCs w:val="22"/>
    </w:rPr>
  </w:style>
  <w:style w:type="paragraph" w:customStyle="1" w:styleId="ConsNormal">
    <w:name w:val="ConsNormal"/>
    <w:rsid w:val="0065624C"/>
    <w:pPr>
      <w:widowControl w:val="0"/>
      <w:autoSpaceDE w:val="0"/>
      <w:autoSpaceDN w:val="0"/>
      <w:adjustRightInd w:val="0"/>
      <w:ind w:right="19772" w:firstLine="720"/>
    </w:pPr>
    <w:rPr>
      <w:rFonts w:ascii="Arial" w:hAnsi="Arial" w:cs="Arial"/>
    </w:rPr>
  </w:style>
  <w:style w:type="paragraph" w:styleId="ad">
    <w:name w:val="annotation text"/>
    <w:basedOn w:val="a"/>
    <w:link w:val="ae"/>
    <w:uiPriority w:val="99"/>
    <w:semiHidden/>
    <w:unhideWhenUsed/>
    <w:rsid w:val="0065624C"/>
    <w:pPr>
      <w:spacing w:after="200" w:line="276" w:lineRule="auto"/>
    </w:pPr>
    <w:rPr>
      <w:rFonts w:ascii="Calibri" w:eastAsia="Calibri" w:hAnsi="Calibri"/>
      <w:sz w:val="20"/>
      <w:szCs w:val="20"/>
      <w:lang w:eastAsia="en-US"/>
    </w:rPr>
  </w:style>
  <w:style w:type="character" w:customStyle="1" w:styleId="ae">
    <w:name w:val="Текст примечания Знак"/>
    <w:basedOn w:val="a0"/>
    <w:link w:val="ad"/>
    <w:uiPriority w:val="99"/>
    <w:semiHidden/>
    <w:rsid w:val="0065624C"/>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435275">
      <w:bodyDiv w:val="1"/>
      <w:marLeft w:val="0"/>
      <w:marRight w:val="0"/>
      <w:marTop w:val="0"/>
      <w:marBottom w:val="0"/>
      <w:divBdr>
        <w:top w:val="none" w:sz="0" w:space="0" w:color="auto"/>
        <w:left w:val="none" w:sz="0" w:space="0" w:color="auto"/>
        <w:bottom w:val="none" w:sz="0" w:space="0" w:color="auto"/>
        <w:right w:val="none" w:sz="0" w:space="0" w:color="auto"/>
      </w:divBdr>
    </w:div>
    <w:div w:id="310641180">
      <w:bodyDiv w:val="1"/>
      <w:marLeft w:val="0"/>
      <w:marRight w:val="0"/>
      <w:marTop w:val="0"/>
      <w:marBottom w:val="0"/>
      <w:divBdr>
        <w:top w:val="none" w:sz="0" w:space="0" w:color="auto"/>
        <w:left w:val="none" w:sz="0" w:space="0" w:color="auto"/>
        <w:bottom w:val="none" w:sz="0" w:space="0" w:color="auto"/>
        <w:right w:val="none" w:sz="0" w:space="0" w:color="auto"/>
      </w:divBdr>
    </w:div>
    <w:div w:id="711688080">
      <w:bodyDiv w:val="1"/>
      <w:marLeft w:val="0"/>
      <w:marRight w:val="0"/>
      <w:marTop w:val="0"/>
      <w:marBottom w:val="0"/>
      <w:divBdr>
        <w:top w:val="none" w:sz="0" w:space="0" w:color="auto"/>
        <w:left w:val="none" w:sz="0" w:space="0" w:color="auto"/>
        <w:bottom w:val="none" w:sz="0" w:space="0" w:color="auto"/>
        <w:right w:val="none" w:sz="0" w:space="0" w:color="auto"/>
      </w:divBdr>
    </w:div>
    <w:div w:id="1115103619">
      <w:bodyDiv w:val="1"/>
      <w:marLeft w:val="0"/>
      <w:marRight w:val="0"/>
      <w:marTop w:val="0"/>
      <w:marBottom w:val="0"/>
      <w:divBdr>
        <w:top w:val="none" w:sz="0" w:space="0" w:color="auto"/>
        <w:left w:val="none" w:sz="0" w:space="0" w:color="auto"/>
        <w:bottom w:val="none" w:sz="0" w:space="0" w:color="auto"/>
        <w:right w:val="none" w:sz="0" w:space="0" w:color="auto"/>
      </w:divBdr>
    </w:div>
    <w:div w:id="1121847852">
      <w:bodyDiv w:val="1"/>
      <w:marLeft w:val="0"/>
      <w:marRight w:val="0"/>
      <w:marTop w:val="0"/>
      <w:marBottom w:val="0"/>
      <w:divBdr>
        <w:top w:val="none" w:sz="0" w:space="0" w:color="auto"/>
        <w:left w:val="none" w:sz="0" w:space="0" w:color="auto"/>
        <w:bottom w:val="none" w:sz="0" w:space="0" w:color="auto"/>
        <w:right w:val="none" w:sz="0" w:space="0" w:color="auto"/>
      </w:divBdr>
    </w:div>
    <w:div w:id="1217858936">
      <w:bodyDiv w:val="1"/>
      <w:marLeft w:val="0"/>
      <w:marRight w:val="0"/>
      <w:marTop w:val="0"/>
      <w:marBottom w:val="0"/>
      <w:divBdr>
        <w:top w:val="none" w:sz="0" w:space="0" w:color="auto"/>
        <w:left w:val="none" w:sz="0" w:space="0" w:color="auto"/>
        <w:bottom w:val="none" w:sz="0" w:space="0" w:color="auto"/>
        <w:right w:val="none" w:sz="0" w:space="0" w:color="auto"/>
      </w:divBdr>
    </w:div>
    <w:div w:id="1765564583">
      <w:bodyDiv w:val="1"/>
      <w:marLeft w:val="0"/>
      <w:marRight w:val="0"/>
      <w:marTop w:val="0"/>
      <w:marBottom w:val="0"/>
      <w:divBdr>
        <w:top w:val="none" w:sz="0" w:space="0" w:color="auto"/>
        <w:left w:val="none" w:sz="0" w:space="0" w:color="auto"/>
        <w:bottom w:val="none" w:sz="0" w:space="0" w:color="auto"/>
        <w:right w:val="none" w:sz="0" w:space="0" w:color="auto"/>
      </w:divBdr>
    </w:div>
    <w:div w:id="1956600107">
      <w:bodyDiv w:val="1"/>
      <w:marLeft w:val="0"/>
      <w:marRight w:val="0"/>
      <w:marTop w:val="0"/>
      <w:marBottom w:val="0"/>
      <w:divBdr>
        <w:top w:val="none" w:sz="0" w:space="0" w:color="auto"/>
        <w:left w:val="none" w:sz="0" w:space="0" w:color="auto"/>
        <w:bottom w:val="none" w:sz="0" w:space="0" w:color="auto"/>
        <w:right w:val="none" w:sz="0" w:space="0" w:color="auto"/>
      </w:divBdr>
    </w:div>
    <w:div w:id="203078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722E-E527-43B3-85D1-1860E218D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56</Pages>
  <Words>20339</Words>
  <Characters>115933</Characters>
  <Application>Microsoft Office Word</Application>
  <DocSecurity>0</DocSecurity>
  <Lines>966</Lines>
  <Paragraphs>271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136001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Грицюк Марина Геннадьевна</cp:lastModifiedBy>
  <cp:revision>40</cp:revision>
  <cp:lastPrinted>2021-11-15T01:49:00Z</cp:lastPrinted>
  <dcterms:created xsi:type="dcterms:W3CDTF">2019-12-11T09:00:00Z</dcterms:created>
  <dcterms:modified xsi:type="dcterms:W3CDTF">2022-03-31T07:25:00Z</dcterms:modified>
</cp:coreProperties>
</file>